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13622D" w14:textId="3994A852" w:rsidR="007338A3" w:rsidRDefault="00FD2F53" w:rsidP="007B5398">
      <w:pPr>
        <w:pStyle w:val="CosA"/>
        <w:suppressAutoHyphens/>
        <w:jc w:val="center"/>
        <w:rPr>
          <w:b/>
          <w:bCs/>
          <w:sz w:val="22"/>
          <w:szCs w:val="22"/>
          <w:lang w:val="ca-ES"/>
        </w:rPr>
      </w:pPr>
      <w:r>
        <w:rPr>
          <w:b/>
          <w:bCs/>
          <w:sz w:val="22"/>
          <w:szCs w:val="22"/>
          <w:lang w:val="ca-ES"/>
        </w:rPr>
        <w:t>ACORD/DICTAMEN/</w:t>
      </w:r>
      <w:r w:rsidR="4CE2E000" w:rsidRPr="4B662CCD">
        <w:rPr>
          <w:b/>
          <w:bCs/>
          <w:sz w:val="22"/>
          <w:szCs w:val="22"/>
          <w:lang w:val="ca-ES"/>
        </w:rPr>
        <w:t>D</w:t>
      </w:r>
      <w:r w:rsidR="09996776" w:rsidRPr="4B662CCD">
        <w:rPr>
          <w:b/>
          <w:bCs/>
          <w:sz w:val="22"/>
          <w:szCs w:val="22"/>
          <w:lang w:val="ca-ES"/>
        </w:rPr>
        <w:t>ECRET</w:t>
      </w:r>
    </w:p>
    <w:p w14:paraId="672A6659" w14:textId="77777777" w:rsidR="007338A3" w:rsidRDefault="007338A3" w:rsidP="007B5398">
      <w:pPr>
        <w:pStyle w:val="CosA"/>
        <w:suppressAutoHyphens/>
        <w:rPr>
          <w:b/>
          <w:bCs/>
          <w:sz w:val="22"/>
          <w:szCs w:val="22"/>
          <w:lang w:val="ca-ES"/>
        </w:rPr>
      </w:pPr>
    </w:p>
    <w:p w14:paraId="7FBAE6B6" w14:textId="777727F4" w:rsidR="007338A3" w:rsidRDefault="09996776" w:rsidP="007B5398">
      <w:pPr>
        <w:pStyle w:val="CosA"/>
        <w:suppressAutoHyphens/>
        <w:rPr>
          <w:b/>
          <w:bCs/>
          <w:sz w:val="22"/>
          <w:szCs w:val="22"/>
          <w:lang w:val="ca-ES"/>
        </w:rPr>
      </w:pPr>
      <w:r w:rsidRPr="4B662CCD">
        <w:rPr>
          <w:b/>
          <w:bCs/>
          <w:sz w:val="22"/>
          <w:szCs w:val="22"/>
          <w:lang w:val="ca-ES"/>
        </w:rPr>
        <w:t>A</w:t>
      </w:r>
      <w:r w:rsidR="000A3F37">
        <w:rPr>
          <w:b/>
          <w:bCs/>
          <w:sz w:val="22"/>
          <w:szCs w:val="22"/>
          <w:lang w:val="ca-ES"/>
        </w:rPr>
        <w:t xml:space="preserve">dhesió </w:t>
      </w:r>
      <w:r w:rsidR="00FD2F53">
        <w:rPr>
          <w:b/>
          <w:bCs/>
          <w:sz w:val="22"/>
          <w:szCs w:val="22"/>
          <w:lang w:val="ca-ES"/>
        </w:rPr>
        <w:t>de l’Ajuntament</w:t>
      </w:r>
      <w:r w:rsidR="00803F43">
        <w:rPr>
          <w:b/>
          <w:bCs/>
          <w:sz w:val="22"/>
          <w:szCs w:val="22"/>
          <w:lang w:val="ca-ES"/>
        </w:rPr>
        <w:t>/Consell Comarcal</w:t>
      </w:r>
      <w:r w:rsidR="00FD2F53">
        <w:rPr>
          <w:b/>
          <w:bCs/>
          <w:sz w:val="22"/>
          <w:szCs w:val="22"/>
          <w:lang w:val="ca-ES"/>
        </w:rPr>
        <w:t xml:space="preserve"> de ........ al Sistema per a l’optimització de la compra pública local </w:t>
      </w:r>
      <w:r w:rsidR="000A3F37">
        <w:rPr>
          <w:b/>
          <w:bCs/>
          <w:sz w:val="22"/>
          <w:szCs w:val="22"/>
          <w:lang w:val="ca-ES"/>
        </w:rPr>
        <w:t>de la Diputació de Barcelona</w:t>
      </w:r>
      <w:r w:rsidR="008D1ED4">
        <w:rPr>
          <w:b/>
          <w:bCs/>
          <w:sz w:val="22"/>
          <w:szCs w:val="22"/>
          <w:lang w:val="ca-ES"/>
        </w:rPr>
        <w:t xml:space="preserve"> </w:t>
      </w:r>
      <w:r w:rsidR="2C4DC89E" w:rsidRPr="4B662CCD">
        <w:rPr>
          <w:rFonts w:eastAsia="Arial" w:cs="Arial"/>
          <w:b/>
          <w:bCs/>
          <w:sz w:val="22"/>
          <w:szCs w:val="22"/>
          <w:lang w:val="ca-ES"/>
        </w:rPr>
        <w:t>(</w:t>
      </w:r>
      <w:r w:rsidR="4CE2E000" w:rsidRPr="4CE2E000">
        <w:rPr>
          <w:b/>
          <w:bCs/>
          <w:sz w:val="22"/>
          <w:szCs w:val="22"/>
          <w:lang w:val="ca-ES"/>
        </w:rPr>
        <w:t>Exp.</w:t>
      </w:r>
      <w:r w:rsidR="6CD1F0C2" w:rsidRPr="4CE2E000">
        <w:rPr>
          <w:b/>
          <w:bCs/>
          <w:sz w:val="22"/>
          <w:szCs w:val="22"/>
          <w:lang w:val="ca-ES"/>
        </w:rPr>
        <w:t xml:space="preserve"> núm.</w:t>
      </w:r>
      <w:r w:rsidR="4CE2E000" w:rsidRPr="4CE2E000">
        <w:rPr>
          <w:b/>
          <w:bCs/>
          <w:sz w:val="22"/>
          <w:szCs w:val="22"/>
          <w:lang w:val="ca-ES"/>
        </w:rPr>
        <w:t xml:space="preserve"> 202</w:t>
      </w:r>
      <w:r w:rsidR="00FD2F53">
        <w:rPr>
          <w:b/>
          <w:bCs/>
          <w:sz w:val="22"/>
          <w:szCs w:val="22"/>
          <w:lang w:val="ca-ES"/>
        </w:rPr>
        <w:t>4</w:t>
      </w:r>
      <w:r w:rsidR="4CE2E000" w:rsidRPr="4CE2E000">
        <w:rPr>
          <w:b/>
          <w:bCs/>
          <w:sz w:val="22"/>
          <w:szCs w:val="22"/>
          <w:lang w:val="ca-ES"/>
        </w:rPr>
        <w:t>/000</w:t>
      </w:r>
      <w:r w:rsidR="00FD2F53">
        <w:rPr>
          <w:b/>
          <w:bCs/>
          <w:color w:val="000000" w:themeColor="text1"/>
          <w:sz w:val="22"/>
          <w:szCs w:val="22"/>
          <w:lang w:val="ca-ES"/>
        </w:rPr>
        <w:t>XXXX</w:t>
      </w:r>
      <w:r w:rsidR="4CE2E000" w:rsidRPr="4CE2E000">
        <w:rPr>
          <w:b/>
          <w:bCs/>
          <w:sz w:val="22"/>
          <w:szCs w:val="22"/>
          <w:lang w:val="ca-ES"/>
        </w:rPr>
        <w:t>)</w:t>
      </w:r>
    </w:p>
    <w:p w14:paraId="5DAB6C7B" w14:textId="77777777" w:rsidR="007338A3" w:rsidRDefault="007338A3" w:rsidP="007B5398">
      <w:pPr>
        <w:pStyle w:val="CosA"/>
        <w:suppressAutoHyphens/>
        <w:rPr>
          <w:sz w:val="22"/>
          <w:szCs w:val="22"/>
          <w:lang w:val="ca-ES"/>
        </w:rPr>
      </w:pPr>
    </w:p>
    <w:p w14:paraId="77922B2A" w14:textId="759FA37E" w:rsidR="4B662CCD" w:rsidRDefault="4B662CCD" w:rsidP="007B5398">
      <w:pPr>
        <w:pStyle w:val="CosA"/>
        <w:suppressAutoHyphens/>
        <w:rPr>
          <w:lang w:val="ca-ES"/>
        </w:rPr>
      </w:pPr>
    </w:p>
    <w:p w14:paraId="3B80D7DB" w14:textId="3C6C5219" w:rsidR="007338A3" w:rsidRDefault="1E9F2C31" w:rsidP="007B5398">
      <w:pPr>
        <w:pStyle w:val="CosA"/>
        <w:suppressAutoHyphens/>
        <w:rPr>
          <w:rFonts w:eastAsia="Arial" w:cs="Arial"/>
          <w:sz w:val="22"/>
          <w:szCs w:val="22"/>
          <w:lang w:val="ca-ES"/>
        </w:rPr>
      </w:pPr>
      <w:r w:rsidRPr="4B662CCD">
        <w:rPr>
          <w:b/>
          <w:bCs/>
          <w:sz w:val="22"/>
          <w:szCs w:val="22"/>
          <w:lang w:val="ca-ES"/>
        </w:rPr>
        <w:t>Fets</w:t>
      </w:r>
      <w:r w:rsidR="006C1515">
        <w:tab/>
      </w:r>
      <w:r w:rsidR="006C1515">
        <w:tab/>
      </w:r>
      <w:r w:rsidR="006C1515">
        <w:tab/>
      </w:r>
      <w:r w:rsidR="006C1515">
        <w:tab/>
      </w:r>
    </w:p>
    <w:p w14:paraId="4B4CC459" w14:textId="1BCBB9F0" w:rsidR="007338A3" w:rsidRDefault="007338A3" w:rsidP="007B5398">
      <w:pPr>
        <w:suppressAutoHyphens/>
        <w:jc w:val="both"/>
        <w:rPr>
          <w:rFonts w:ascii="Arial" w:eastAsia="Arial" w:hAnsi="Arial" w:cs="Arial"/>
          <w:sz w:val="22"/>
          <w:szCs w:val="22"/>
          <w:lang w:val="ca-ES"/>
        </w:rPr>
      </w:pPr>
    </w:p>
    <w:p w14:paraId="75334064" w14:textId="707E2645" w:rsidR="007338A3" w:rsidRDefault="00803F43" w:rsidP="00803F43">
      <w:pPr>
        <w:suppressAutoHyphens/>
        <w:jc w:val="both"/>
        <w:rPr>
          <w:rFonts w:ascii="Arial" w:eastAsia="Arial" w:hAnsi="Arial" w:cs="Arial"/>
          <w:sz w:val="22"/>
          <w:szCs w:val="22"/>
          <w:lang w:val="ca-ES"/>
        </w:rPr>
      </w:pPr>
      <w:r>
        <w:rPr>
          <w:rFonts w:ascii="Arial" w:eastAsia="Arial" w:hAnsi="Arial" w:cs="Arial"/>
          <w:sz w:val="22"/>
          <w:szCs w:val="22"/>
          <w:lang w:val="ca-ES"/>
        </w:rPr>
        <w:t>U</w:t>
      </w:r>
      <w:r w:rsidRPr="1E2A6FFA">
        <w:rPr>
          <w:rFonts w:ascii="Arial" w:eastAsia="Arial" w:hAnsi="Arial" w:cs="Arial"/>
          <w:sz w:val="22"/>
          <w:szCs w:val="22"/>
          <w:lang w:val="ca-ES"/>
        </w:rPr>
        <w:t>na central de compres és un poder adjudicador que realitza activitats de compra centralitzades i, eventualment, activitats de compra auxiliars</w:t>
      </w:r>
      <w:r>
        <w:rPr>
          <w:rFonts w:ascii="Arial" w:eastAsia="Arial" w:hAnsi="Arial" w:cs="Arial"/>
          <w:sz w:val="22"/>
          <w:szCs w:val="22"/>
          <w:lang w:val="ca-ES"/>
        </w:rPr>
        <w:t>, tal com assenyala la</w:t>
      </w:r>
      <w:r w:rsidR="1557CF54" w:rsidRPr="1E2A6FFA">
        <w:rPr>
          <w:rFonts w:ascii="Arial" w:eastAsia="Arial" w:hAnsi="Arial" w:cs="Arial"/>
          <w:sz w:val="22"/>
          <w:szCs w:val="22"/>
          <w:lang w:val="ca-ES"/>
        </w:rPr>
        <w:t xml:space="preserve"> Directiva 2014/24/UE</w:t>
      </w:r>
      <w:r w:rsidR="1D73676F" w:rsidRPr="1E2A6FFA">
        <w:rPr>
          <w:rFonts w:ascii="Arial" w:eastAsia="Arial" w:hAnsi="Arial" w:cs="Arial"/>
          <w:sz w:val="22"/>
          <w:szCs w:val="22"/>
          <w:lang w:val="ca-ES"/>
        </w:rPr>
        <w:t xml:space="preserve"> del Parlament Europeu i del Consell</w:t>
      </w:r>
      <w:r w:rsidR="1557CF54" w:rsidRPr="1E2A6FFA">
        <w:rPr>
          <w:rFonts w:ascii="Arial" w:eastAsia="Arial" w:hAnsi="Arial" w:cs="Arial"/>
          <w:sz w:val="22"/>
          <w:szCs w:val="22"/>
          <w:lang w:val="ca-ES"/>
        </w:rPr>
        <w:t>, de 26 de febrer</w:t>
      </w:r>
      <w:r w:rsidR="0B017B5E" w:rsidRPr="1E2A6FFA">
        <w:rPr>
          <w:rFonts w:ascii="Arial" w:eastAsia="Arial" w:hAnsi="Arial" w:cs="Arial"/>
          <w:sz w:val="22"/>
          <w:szCs w:val="22"/>
          <w:lang w:val="ca-ES"/>
        </w:rPr>
        <w:t xml:space="preserve"> de 2014, sobre contractació pública i per la qual es deroga la Directiva 2004/18/CE (en avant, Directiva 2014/24/UE)</w:t>
      </w:r>
      <w:r w:rsidR="009F3C88">
        <w:rPr>
          <w:rFonts w:ascii="Arial" w:eastAsia="Arial" w:hAnsi="Arial" w:cs="Arial"/>
          <w:sz w:val="22"/>
          <w:szCs w:val="22"/>
          <w:lang w:val="ca-ES"/>
        </w:rPr>
        <w:t>.</w:t>
      </w:r>
      <w:r w:rsidR="48ADECD7" w:rsidRPr="1E2A6FFA">
        <w:rPr>
          <w:rFonts w:ascii="Arial" w:eastAsia="Arial" w:hAnsi="Arial" w:cs="Arial"/>
          <w:sz w:val="22"/>
          <w:szCs w:val="22"/>
          <w:lang w:val="ca-ES"/>
        </w:rPr>
        <w:t xml:space="preserve"> </w:t>
      </w:r>
    </w:p>
    <w:p w14:paraId="64078C87" w14:textId="47AEC2C6" w:rsidR="007338A3" w:rsidRDefault="007338A3" w:rsidP="007B5398">
      <w:pPr>
        <w:suppressAutoHyphens/>
        <w:rPr>
          <w:lang w:val="ca-ES"/>
        </w:rPr>
      </w:pPr>
    </w:p>
    <w:p w14:paraId="5D9DC611" w14:textId="2B1C45E9" w:rsidR="007338A3" w:rsidRPr="008458AB" w:rsidRDefault="2ADF342D" w:rsidP="007B5398">
      <w:pPr>
        <w:suppressAutoHyphens/>
        <w:jc w:val="both"/>
        <w:rPr>
          <w:rFonts w:ascii="Arial" w:eastAsia="Arial" w:hAnsi="Arial" w:cs="Arial"/>
          <w:strike/>
          <w:color w:val="FF0000"/>
          <w:sz w:val="22"/>
          <w:szCs w:val="22"/>
          <w:lang w:val="ca-ES"/>
        </w:rPr>
      </w:pPr>
      <w:r w:rsidRPr="1E2A6FFA">
        <w:rPr>
          <w:rFonts w:ascii="Arial" w:eastAsia="Arial" w:hAnsi="Arial" w:cs="Arial"/>
          <w:sz w:val="22"/>
          <w:szCs w:val="22"/>
          <w:lang w:val="ca-ES"/>
        </w:rPr>
        <w:t>L’article 37 de la Directiva 2014/24/UE assenyala que els estats membres poden disposar que els poders adjudicadors puguin adquirir subministraments i/o serveis a una central de compres que ofere</w:t>
      </w:r>
      <w:r w:rsidR="5A0EF013" w:rsidRPr="1E2A6FFA">
        <w:rPr>
          <w:rFonts w:ascii="Arial" w:eastAsia="Arial" w:hAnsi="Arial" w:cs="Arial"/>
          <w:sz w:val="22"/>
          <w:szCs w:val="22"/>
          <w:lang w:val="ca-ES"/>
        </w:rPr>
        <w:t>ixi l’activitat de compra centralitzada. Així mateix, els estats membres poden disposar que els poders adjudicadors puguin adq</w:t>
      </w:r>
      <w:r w:rsidR="69925278" w:rsidRPr="1E2A6FFA">
        <w:rPr>
          <w:rFonts w:ascii="Arial" w:eastAsia="Arial" w:hAnsi="Arial" w:cs="Arial"/>
          <w:sz w:val="22"/>
          <w:szCs w:val="22"/>
          <w:lang w:val="ca-ES"/>
        </w:rPr>
        <w:t>uirir obres, subministraments i serveis</w:t>
      </w:r>
      <w:r w:rsidR="2CA5CBBA" w:rsidRPr="1E2A6FFA">
        <w:rPr>
          <w:rFonts w:ascii="Arial" w:eastAsia="Arial" w:hAnsi="Arial" w:cs="Arial"/>
          <w:sz w:val="22"/>
          <w:szCs w:val="22"/>
          <w:lang w:val="ca-ES"/>
        </w:rPr>
        <w:t xml:space="preserve"> recorrent a </w:t>
      </w:r>
      <w:r w:rsidR="7CF1DDB1" w:rsidRPr="1E2A6FFA">
        <w:rPr>
          <w:rFonts w:ascii="Arial" w:eastAsia="Arial" w:hAnsi="Arial" w:cs="Arial"/>
          <w:sz w:val="22"/>
          <w:szCs w:val="22"/>
          <w:lang w:val="ca-ES"/>
        </w:rPr>
        <w:t xml:space="preserve">contractes adjudicats per una central de compres, recorrent a </w:t>
      </w:r>
      <w:r w:rsidR="2CA5CBBA" w:rsidRPr="1E2A6FFA">
        <w:rPr>
          <w:rFonts w:ascii="Arial" w:eastAsia="Arial" w:hAnsi="Arial" w:cs="Arial"/>
          <w:sz w:val="22"/>
          <w:szCs w:val="22"/>
          <w:lang w:val="ca-ES"/>
        </w:rPr>
        <w:t>sistemes dinàmics</w:t>
      </w:r>
      <w:r w:rsidR="1D9F6B19" w:rsidRPr="1E2A6FFA">
        <w:rPr>
          <w:rFonts w:ascii="Arial" w:eastAsia="Arial" w:hAnsi="Arial" w:cs="Arial"/>
          <w:sz w:val="22"/>
          <w:szCs w:val="22"/>
          <w:lang w:val="ca-ES"/>
        </w:rPr>
        <w:t xml:space="preserve"> d’adquisició administrats per una central de compres o recorrent a un acord marc subscrit per una central de compres que ofereixi l’activitat de compra centrali</w:t>
      </w:r>
      <w:r w:rsidR="52B18B41" w:rsidRPr="1E2A6FFA">
        <w:rPr>
          <w:rFonts w:ascii="Arial" w:eastAsia="Arial" w:hAnsi="Arial" w:cs="Arial"/>
          <w:sz w:val="22"/>
          <w:szCs w:val="22"/>
          <w:lang w:val="ca-ES"/>
        </w:rPr>
        <w:t>tzada.</w:t>
      </w:r>
    </w:p>
    <w:p w14:paraId="4686FA95" w14:textId="75B17597" w:rsidR="007338A3" w:rsidRDefault="007338A3" w:rsidP="007B5398">
      <w:pPr>
        <w:suppressAutoHyphens/>
        <w:rPr>
          <w:lang w:val="ca-ES"/>
        </w:rPr>
      </w:pPr>
    </w:p>
    <w:p w14:paraId="71DECE21" w14:textId="373BF518" w:rsidR="000A4FB8" w:rsidRDefault="5F7DAF6F" w:rsidP="007B5398">
      <w:pPr>
        <w:suppressAutoHyphens/>
        <w:jc w:val="both"/>
        <w:rPr>
          <w:rFonts w:ascii="Arial" w:eastAsia="Arial" w:hAnsi="Arial" w:cs="Arial"/>
          <w:sz w:val="22"/>
          <w:szCs w:val="22"/>
          <w:lang w:val="ca-ES"/>
        </w:rPr>
      </w:pPr>
      <w:r w:rsidRPr="1E2A6FFA">
        <w:rPr>
          <w:rFonts w:ascii="Arial" w:eastAsia="Arial" w:hAnsi="Arial" w:cs="Arial"/>
          <w:sz w:val="22"/>
          <w:szCs w:val="22"/>
          <w:lang w:val="ca-ES"/>
        </w:rPr>
        <w:t>Les previsions de la Directiva 2014/24/UE han estat transposades a</w:t>
      </w:r>
      <w:r w:rsidR="00E02AE8">
        <w:rPr>
          <w:rFonts w:ascii="Arial" w:eastAsia="Arial" w:hAnsi="Arial" w:cs="Arial"/>
          <w:sz w:val="22"/>
          <w:szCs w:val="22"/>
          <w:lang w:val="ca-ES"/>
        </w:rPr>
        <w:t xml:space="preserve">l nostre </w:t>
      </w:r>
      <w:r w:rsidRPr="1E2A6FFA">
        <w:rPr>
          <w:rFonts w:ascii="Arial" w:eastAsia="Arial" w:hAnsi="Arial" w:cs="Arial"/>
          <w:sz w:val="22"/>
          <w:szCs w:val="22"/>
          <w:lang w:val="ca-ES"/>
        </w:rPr>
        <w:t>ordenament jurídic per mitjà de l</w:t>
      </w:r>
      <w:r w:rsidR="41A0EFD0" w:rsidRPr="1E2A6FFA">
        <w:rPr>
          <w:rFonts w:ascii="Arial" w:eastAsia="Arial" w:hAnsi="Arial" w:cs="Arial"/>
          <w:sz w:val="22"/>
          <w:szCs w:val="22"/>
          <w:lang w:val="ca-ES"/>
        </w:rPr>
        <w:t xml:space="preserve">a Llei 9/2017, </w:t>
      </w:r>
      <w:r w:rsidR="41A0EFD0" w:rsidRPr="1E2A6FFA">
        <w:rPr>
          <w:rFonts w:ascii="Arial" w:eastAsia="Arial" w:hAnsi="Arial" w:cs="Arial"/>
          <w:color w:val="000000" w:themeColor="text1"/>
          <w:sz w:val="22"/>
          <w:szCs w:val="22"/>
          <w:lang w:val="ca-ES"/>
        </w:rPr>
        <w:t>de 8 de novembre, de contractes del sector públic, per la qual es transposen a l’ordenament jurídic espanyol les directives del Parlament Europeu i del Consell 2014/23/UE i 2014/24/UE, de 26 de febrer de 2014 (</w:t>
      </w:r>
      <w:r w:rsidR="2529E99B" w:rsidRPr="1E2A6FFA">
        <w:rPr>
          <w:rFonts w:ascii="Arial" w:eastAsia="Arial" w:hAnsi="Arial" w:cs="Arial"/>
          <w:color w:val="000000" w:themeColor="text1"/>
          <w:sz w:val="22"/>
          <w:szCs w:val="22"/>
          <w:lang w:val="ca-ES"/>
        </w:rPr>
        <w:t xml:space="preserve">en avant, LCSP). </w:t>
      </w:r>
      <w:r w:rsidR="4CCE1E65" w:rsidRPr="1E2A6FFA">
        <w:rPr>
          <w:rFonts w:ascii="Arial" w:eastAsia="Arial" w:hAnsi="Arial" w:cs="Arial"/>
          <w:color w:val="000000" w:themeColor="text1"/>
          <w:sz w:val="22"/>
          <w:szCs w:val="22"/>
          <w:lang w:val="ca-ES"/>
        </w:rPr>
        <w:t xml:space="preserve">Així doncs, </w:t>
      </w:r>
      <w:r w:rsidR="000A4FB8">
        <w:rPr>
          <w:rFonts w:ascii="Arial" w:eastAsia="Arial" w:hAnsi="Arial" w:cs="Arial"/>
          <w:color w:val="000000" w:themeColor="text1"/>
          <w:sz w:val="22"/>
          <w:szCs w:val="22"/>
          <w:lang w:val="ca-ES"/>
        </w:rPr>
        <w:t>l’article 227 de l</w:t>
      </w:r>
      <w:r w:rsidR="4CCE1E65" w:rsidRPr="1E2A6FFA">
        <w:rPr>
          <w:rFonts w:ascii="Arial" w:eastAsia="Arial" w:hAnsi="Arial" w:cs="Arial"/>
          <w:color w:val="000000" w:themeColor="text1"/>
          <w:sz w:val="22"/>
          <w:szCs w:val="22"/>
          <w:lang w:val="ca-ES"/>
        </w:rPr>
        <w:t>a LCSP preveu que le</w:t>
      </w:r>
      <w:r w:rsidR="7511AE9F" w:rsidRPr="1E2A6FFA">
        <w:rPr>
          <w:rFonts w:ascii="Arial" w:eastAsia="Arial" w:hAnsi="Arial" w:cs="Arial"/>
          <w:color w:val="000000" w:themeColor="text1"/>
          <w:sz w:val="22"/>
          <w:szCs w:val="22"/>
          <w:lang w:val="ca-ES"/>
        </w:rPr>
        <w:t>s</w:t>
      </w:r>
      <w:r w:rsidR="38EA5DF1" w:rsidRPr="1E2A6FFA">
        <w:rPr>
          <w:rFonts w:ascii="Arial" w:eastAsia="Arial" w:hAnsi="Arial" w:cs="Arial"/>
          <w:sz w:val="22"/>
          <w:szCs w:val="22"/>
          <w:lang w:val="ca-ES"/>
        </w:rPr>
        <w:t xml:space="preserve"> entitats del sector públic poden centralitzar la contractació d</w:t>
      </w:r>
      <w:r w:rsidR="5896B772" w:rsidRPr="1E2A6FFA">
        <w:rPr>
          <w:rFonts w:ascii="Arial" w:eastAsia="Arial" w:hAnsi="Arial" w:cs="Arial"/>
          <w:sz w:val="22"/>
          <w:szCs w:val="22"/>
          <w:lang w:val="ca-ES"/>
        </w:rPr>
        <w:t>’</w:t>
      </w:r>
      <w:r w:rsidR="38EA5DF1" w:rsidRPr="1E2A6FFA">
        <w:rPr>
          <w:rFonts w:ascii="Arial" w:eastAsia="Arial" w:hAnsi="Arial" w:cs="Arial"/>
          <w:sz w:val="22"/>
          <w:szCs w:val="22"/>
          <w:lang w:val="ca-ES"/>
        </w:rPr>
        <w:t>obres, serveis i subministraments, i atribuir-la a serveis especialitzats.</w:t>
      </w:r>
      <w:r w:rsidR="000A4FB8">
        <w:rPr>
          <w:rFonts w:ascii="Arial" w:eastAsia="Arial" w:hAnsi="Arial" w:cs="Arial"/>
          <w:sz w:val="22"/>
          <w:szCs w:val="22"/>
          <w:lang w:val="ca-ES"/>
        </w:rPr>
        <w:t xml:space="preserve"> A més a més, l</w:t>
      </w:r>
      <w:r w:rsidR="000A4FB8" w:rsidRPr="000A4FB8">
        <w:rPr>
          <w:rFonts w:ascii="Arial" w:eastAsia="Arial" w:hAnsi="Arial" w:cs="Arial"/>
          <w:sz w:val="22"/>
          <w:szCs w:val="22"/>
          <w:lang w:val="ca-ES"/>
        </w:rPr>
        <w:t>es centrals de contractació han d’actuar adquirint subministraments i serveis per a altres ens del sector públic, o adjudicant contractes o establint acords marc i sistemes dinàmics d'adquisició per a la realització d’obres, subministraments o serveis destinats a aquests.</w:t>
      </w:r>
    </w:p>
    <w:p w14:paraId="3074299A" w14:textId="77777777" w:rsidR="000A4FB8" w:rsidRDefault="000A4FB8" w:rsidP="007B5398">
      <w:pPr>
        <w:suppressAutoHyphens/>
        <w:jc w:val="both"/>
        <w:rPr>
          <w:rFonts w:ascii="Arial" w:eastAsia="Arial" w:hAnsi="Arial" w:cs="Arial"/>
          <w:sz w:val="22"/>
          <w:szCs w:val="22"/>
          <w:lang w:val="ca-ES"/>
        </w:rPr>
      </w:pPr>
    </w:p>
    <w:p w14:paraId="77B0E95D" w14:textId="7BF9CE17" w:rsidR="00803F43" w:rsidRDefault="000A4FB8" w:rsidP="00803F43">
      <w:pPr>
        <w:suppressAutoHyphens/>
        <w:jc w:val="both"/>
        <w:rPr>
          <w:rFonts w:ascii="Arial" w:eastAsia="Arial" w:hAnsi="Arial" w:cs="Arial"/>
          <w:sz w:val="22"/>
          <w:szCs w:val="22"/>
          <w:lang w:val="ca-ES"/>
        </w:rPr>
      </w:pPr>
      <w:r>
        <w:rPr>
          <w:rFonts w:ascii="Arial" w:eastAsia="Arial" w:hAnsi="Arial" w:cs="Arial"/>
          <w:sz w:val="22"/>
          <w:szCs w:val="22"/>
          <w:lang w:val="ca-ES"/>
        </w:rPr>
        <w:t xml:space="preserve">L’article 228 de la LCSP assenyala que, </w:t>
      </w:r>
      <w:r w:rsidRPr="000A4FB8">
        <w:rPr>
          <w:rFonts w:ascii="Arial" w:eastAsia="Arial" w:hAnsi="Arial" w:cs="Arial"/>
          <w:sz w:val="22"/>
          <w:szCs w:val="22"/>
          <w:lang w:val="ca-ES"/>
        </w:rPr>
        <w:t xml:space="preserve">en </w:t>
      </w:r>
      <w:r>
        <w:rPr>
          <w:rFonts w:ascii="Arial" w:eastAsia="Arial" w:hAnsi="Arial" w:cs="Arial"/>
          <w:sz w:val="22"/>
          <w:szCs w:val="22"/>
          <w:lang w:val="ca-ES"/>
        </w:rPr>
        <w:t>l’à</w:t>
      </w:r>
      <w:r w:rsidRPr="000A4FB8">
        <w:rPr>
          <w:rFonts w:ascii="Arial" w:eastAsia="Arial" w:hAnsi="Arial" w:cs="Arial"/>
          <w:sz w:val="22"/>
          <w:szCs w:val="22"/>
          <w:lang w:val="ca-ES"/>
        </w:rPr>
        <w:t>mbit de l</w:t>
      </w:r>
      <w:r>
        <w:rPr>
          <w:rFonts w:ascii="Arial" w:eastAsia="Arial" w:hAnsi="Arial" w:cs="Arial"/>
          <w:sz w:val="22"/>
          <w:szCs w:val="22"/>
          <w:lang w:val="ca-ES"/>
        </w:rPr>
        <w:t>’</w:t>
      </w:r>
      <w:r w:rsidRPr="000A4FB8">
        <w:rPr>
          <w:rFonts w:ascii="Arial" w:eastAsia="Arial" w:hAnsi="Arial" w:cs="Arial"/>
          <w:sz w:val="22"/>
          <w:szCs w:val="22"/>
          <w:lang w:val="ca-ES"/>
        </w:rPr>
        <w:t xml:space="preserve">Administració </w:t>
      </w:r>
      <w:r>
        <w:rPr>
          <w:rFonts w:ascii="Arial" w:eastAsia="Arial" w:hAnsi="Arial" w:cs="Arial"/>
          <w:sz w:val="22"/>
          <w:szCs w:val="22"/>
          <w:lang w:val="ca-ES"/>
        </w:rPr>
        <w:t>l</w:t>
      </w:r>
      <w:r w:rsidRPr="000A4FB8">
        <w:rPr>
          <w:rFonts w:ascii="Arial" w:eastAsia="Arial" w:hAnsi="Arial" w:cs="Arial"/>
          <w:sz w:val="22"/>
          <w:szCs w:val="22"/>
          <w:lang w:val="ca-ES"/>
        </w:rPr>
        <w:t>ocal, l</w:t>
      </w:r>
      <w:r>
        <w:rPr>
          <w:rFonts w:ascii="Arial" w:eastAsia="Arial" w:hAnsi="Arial" w:cs="Arial"/>
          <w:sz w:val="22"/>
          <w:szCs w:val="22"/>
          <w:lang w:val="ca-ES"/>
        </w:rPr>
        <w:t>e</w:t>
      </w:r>
      <w:r w:rsidRPr="000A4FB8">
        <w:rPr>
          <w:rFonts w:ascii="Arial" w:eastAsia="Arial" w:hAnsi="Arial" w:cs="Arial"/>
          <w:sz w:val="22"/>
          <w:szCs w:val="22"/>
          <w:lang w:val="ca-ES"/>
        </w:rPr>
        <w:t xml:space="preserve">s </w:t>
      </w:r>
      <w:r>
        <w:rPr>
          <w:rFonts w:ascii="Arial" w:eastAsia="Arial" w:hAnsi="Arial" w:cs="Arial"/>
          <w:sz w:val="22"/>
          <w:szCs w:val="22"/>
          <w:lang w:val="ca-ES"/>
        </w:rPr>
        <w:t>c</w:t>
      </w:r>
      <w:r w:rsidRPr="000A4FB8">
        <w:rPr>
          <w:rFonts w:ascii="Arial" w:eastAsia="Arial" w:hAnsi="Arial" w:cs="Arial"/>
          <w:sz w:val="22"/>
          <w:szCs w:val="22"/>
          <w:lang w:val="ca-ES"/>
        </w:rPr>
        <w:t xml:space="preserve">orporacions </w:t>
      </w:r>
      <w:r>
        <w:rPr>
          <w:rFonts w:ascii="Arial" w:eastAsia="Arial" w:hAnsi="Arial" w:cs="Arial"/>
          <w:sz w:val="22"/>
          <w:szCs w:val="22"/>
          <w:lang w:val="ca-ES"/>
        </w:rPr>
        <w:t>l</w:t>
      </w:r>
      <w:r w:rsidRPr="000A4FB8">
        <w:rPr>
          <w:rFonts w:ascii="Arial" w:eastAsia="Arial" w:hAnsi="Arial" w:cs="Arial"/>
          <w:sz w:val="22"/>
          <w:szCs w:val="22"/>
          <w:lang w:val="ca-ES"/>
        </w:rPr>
        <w:t>ocals pod</w:t>
      </w:r>
      <w:r>
        <w:rPr>
          <w:rFonts w:ascii="Arial" w:eastAsia="Arial" w:hAnsi="Arial" w:cs="Arial"/>
          <w:sz w:val="22"/>
          <w:szCs w:val="22"/>
          <w:lang w:val="ca-ES"/>
        </w:rPr>
        <w:t>e</w:t>
      </w:r>
      <w:r w:rsidRPr="000A4FB8">
        <w:rPr>
          <w:rFonts w:ascii="Arial" w:eastAsia="Arial" w:hAnsi="Arial" w:cs="Arial"/>
          <w:sz w:val="22"/>
          <w:szCs w:val="22"/>
          <w:lang w:val="ca-ES"/>
        </w:rPr>
        <w:t>n crear centrals de contra</w:t>
      </w:r>
      <w:r>
        <w:rPr>
          <w:rFonts w:ascii="Arial" w:eastAsia="Arial" w:hAnsi="Arial" w:cs="Arial"/>
          <w:sz w:val="22"/>
          <w:szCs w:val="22"/>
          <w:lang w:val="ca-ES"/>
        </w:rPr>
        <w:t>c</w:t>
      </w:r>
      <w:r w:rsidRPr="000A4FB8">
        <w:rPr>
          <w:rFonts w:ascii="Arial" w:eastAsia="Arial" w:hAnsi="Arial" w:cs="Arial"/>
          <w:sz w:val="22"/>
          <w:szCs w:val="22"/>
          <w:lang w:val="ca-ES"/>
        </w:rPr>
        <w:t>tació p</w:t>
      </w:r>
      <w:r>
        <w:rPr>
          <w:rFonts w:ascii="Arial" w:eastAsia="Arial" w:hAnsi="Arial" w:cs="Arial"/>
          <w:sz w:val="22"/>
          <w:szCs w:val="22"/>
          <w:lang w:val="ca-ES"/>
        </w:rPr>
        <w:t>e</w:t>
      </w:r>
      <w:r w:rsidRPr="000A4FB8">
        <w:rPr>
          <w:rFonts w:ascii="Arial" w:eastAsia="Arial" w:hAnsi="Arial" w:cs="Arial"/>
          <w:sz w:val="22"/>
          <w:szCs w:val="22"/>
          <w:lang w:val="ca-ES"/>
        </w:rPr>
        <w:t>r ac</w:t>
      </w:r>
      <w:r>
        <w:rPr>
          <w:rFonts w:ascii="Arial" w:eastAsia="Arial" w:hAnsi="Arial" w:cs="Arial"/>
          <w:sz w:val="22"/>
          <w:szCs w:val="22"/>
          <w:lang w:val="ca-ES"/>
        </w:rPr>
        <w:t>o</w:t>
      </w:r>
      <w:r w:rsidRPr="000A4FB8">
        <w:rPr>
          <w:rFonts w:ascii="Arial" w:eastAsia="Arial" w:hAnsi="Arial" w:cs="Arial"/>
          <w:sz w:val="22"/>
          <w:szCs w:val="22"/>
          <w:lang w:val="ca-ES"/>
        </w:rPr>
        <w:t>rd del Ple.</w:t>
      </w:r>
      <w:r>
        <w:rPr>
          <w:rFonts w:ascii="Arial" w:eastAsia="Arial" w:hAnsi="Arial" w:cs="Arial"/>
          <w:sz w:val="22"/>
          <w:szCs w:val="22"/>
          <w:lang w:val="ca-ES"/>
        </w:rPr>
        <w:t xml:space="preserve"> D’acord amb aquest precepte, e</w:t>
      </w:r>
      <w:r w:rsidR="00803F43">
        <w:rPr>
          <w:rFonts w:ascii="Arial" w:eastAsia="Arial" w:hAnsi="Arial" w:cs="Arial"/>
          <w:sz w:val="22"/>
          <w:szCs w:val="22"/>
          <w:lang w:val="ca-ES"/>
        </w:rPr>
        <w:t xml:space="preserve">l Ple de la Diputació de Barcelona, per mitjà de l’Acord núm. 48, de data 21 de març de 2024, </w:t>
      </w:r>
      <w:r w:rsidR="00B11607">
        <w:rPr>
          <w:rFonts w:ascii="Arial" w:eastAsia="Arial" w:hAnsi="Arial" w:cs="Arial"/>
          <w:sz w:val="22"/>
          <w:szCs w:val="22"/>
          <w:lang w:val="ca-ES"/>
        </w:rPr>
        <w:t>ha</w:t>
      </w:r>
      <w:r w:rsidR="00803F43">
        <w:rPr>
          <w:rFonts w:ascii="Arial" w:eastAsia="Arial" w:hAnsi="Arial" w:cs="Arial"/>
          <w:sz w:val="22"/>
          <w:szCs w:val="22"/>
          <w:lang w:val="ca-ES"/>
        </w:rPr>
        <w:t xml:space="preserve"> aprova</w:t>
      </w:r>
      <w:r w:rsidR="00B11607">
        <w:rPr>
          <w:rFonts w:ascii="Arial" w:eastAsia="Arial" w:hAnsi="Arial" w:cs="Arial"/>
          <w:sz w:val="22"/>
          <w:szCs w:val="22"/>
          <w:lang w:val="ca-ES"/>
        </w:rPr>
        <w:t>t</w:t>
      </w:r>
      <w:r w:rsidR="00803F43">
        <w:rPr>
          <w:rFonts w:ascii="Arial" w:eastAsia="Arial" w:hAnsi="Arial" w:cs="Arial"/>
          <w:sz w:val="22"/>
          <w:szCs w:val="22"/>
          <w:lang w:val="ca-ES"/>
        </w:rPr>
        <w:t xml:space="preserve"> </w:t>
      </w:r>
      <w:r w:rsidR="00803F43" w:rsidRPr="00803F43">
        <w:rPr>
          <w:rFonts w:ascii="Arial" w:eastAsia="Arial" w:hAnsi="Arial" w:cs="Arial"/>
          <w:sz w:val="22"/>
          <w:szCs w:val="22"/>
          <w:lang w:val="ca-ES"/>
        </w:rPr>
        <w:t>la creació del Sistema per a l</w:t>
      </w:r>
      <w:r w:rsidR="00803F43">
        <w:rPr>
          <w:rFonts w:ascii="Arial" w:eastAsia="Arial" w:hAnsi="Arial" w:cs="Arial"/>
          <w:sz w:val="22"/>
          <w:szCs w:val="22"/>
          <w:lang w:val="ca-ES"/>
        </w:rPr>
        <w:t>’</w:t>
      </w:r>
      <w:r w:rsidR="00803F43" w:rsidRPr="00803F43">
        <w:rPr>
          <w:rFonts w:ascii="Arial" w:eastAsia="Arial" w:hAnsi="Arial" w:cs="Arial"/>
          <w:sz w:val="22"/>
          <w:szCs w:val="22"/>
          <w:lang w:val="ca-ES"/>
        </w:rPr>
        <w:t>optimització de la compra pública local</w:t>
      </w:r>
      <w:r w:rsidR="00803F43">
        <w:rPr>
          <w:rFonts w:ascii="Arial" w:eastAsia="Arial" w:hAnsi="Arial" w:cs="Arial"/>
          <w:sz w:val="22"/>
          <w:szCs w:val="22"/>
          <w:lang w:val="ca-ES"/>
        </w:rPr>
        <w:t xml:space="preserve"> </w:t>
      </w:r>
      <w:r w:rsidR="00803F43" w:rsidRPr="00803F43">
        <w:rPr>
          <w:rFonts w:ascii="Arial" w:eastAsia="Arial" w:hAnsi="Arial" w:cs="Arial"/>
          <w:sz w:val="22"/>
          <w:szCs w:val="22"/>
          <w:lang w:val="ca-ES"/>
        </w:rPr>
        <w:t>de la Diputació de Barcelona</w:t>
      </w:r>
      <w:r w:rsidR="00803F43">
        <w:rPr>
          <w:rFonts w:ascii="Arial" w:eastAsia="Arial" w:hAnsi="Arial" w:cs="Arial"/>
          <w:sz w:val="22"/>
          <w:szCs w:val="22"/>
          <w:lang w:val="ca-ES"/>
        </w:rPr>
        <w:t xml:space="preserve"> (en avant, SOCPL)</w:t>
      </w:r>
      <w:r w:rsidR="00803F43" w:rsidRPr="00803F43">
        <w:rPr>
          <w:rFonts w:ascii="Arial" w:eastAsia="Arial" w:hAnsi="Arial" w:cs="Arial"/>
          <w:sz w:val="22"/>
          <w:szCs w:val="22"/>
          <w:lang w:val="ca-ES"/>
        </w:rPr>
        <w:t>, denominació que rep la central de contractació</w:t>
      </w:r>
      <w:r w:rsidR="00803F43">
        <w:rPr>
          <w:rFonts w:ascii="Arial" w:eastAsia="Arial" w:hAnsi="Arial" w:cs="Arial"/>
          <w:sz w:val="22"/>
          <w:szCs w:val="22"/>
          <w:lang w:val="ca-ES"/>
        </w:rPr>
        <w:t xml:space="preserve"> </w:t>
      </w:r>
      <w:r w:rsidR="00803F43" w:rsidRPr="00803F43">
        <w:rPr>
          <w:rFonts w:ascii="Arial" w:eastAsia="Arial" w:hAnsi="Arial" w:cs="Arial"/>
          <w:sz w:val="22"/>
          <w:szCs w:val="22"/>
          <w:lang w:val="ca-ES"/>
        </w:rPr>
        <w:t xml:space="preserve">corporativa, de conformitat amb els articles 227 i 228 de la </w:t>
      </w:r>
      <w:r w:rsidR="00803F43">
        <w:rPr>
          <w:rFonts w:ascii="Arial" w:eastAsia="Arial" w:hAnsi="Arial" w:cs="Arial"/>
          <w:sz w:val="22"/>
          <w:szCs w:val="22"/>
          <w:lang w:val="ca-ES"/>
        </w:rPr>
        <w:t>LCSP. Així mateix, aquest Acord també inclou l’aprovació de les normes de funcionament del SOCPL.</w:t>
      </w:r>
    </w:p>
    <w:p w14:paraId="42F50583" w14:textId="4CE15964" w:rsidR="00BF2788" w:rsidRDefault="00BF2788" w:rsidP="007B5398">
      <w:pPr>
        <w:suppressAutoHyphens/>
        <w:jc w:val="both"/>
        <w:rPr>
          <w:rFonts w:ascii="Arial" w:eastAsia="Arial" w:hAnsi="Arial" w:cs="Arial"/>
          <w:sz w:val="22"/>
          <w:szCs w:val="22"/>
          <w:lang w:val="ca-ES"/>
        </w:rPr>
      </w:pPr>
    </w:p>
    <w:p w14:paraId="7C2F3EB8" w14:textId="4AE34E10" w:rsidR="00BF2788" w:rsidRDefault="00BF2788" w:rsidP="007B5398">
      <w:pPr>
        <w:suppressAutoHyphens/>
        <w:jc w:val="both"/>
        <w:rPr>
          <w:rFonts w:ascii="Arial" w:eastAsia="Arial" w:hAnsi="Arial" w:cs="Arial"/>
          <w:sz w:val="22"/>
          <w:szCs w:val="22"/>
          <w:lang w:val="ca-ES"/>
        </w:rPr>
      </w:pPr>
      <w:r>
        <w:rPr>
          <w:rFonts w:ascii="Arial" w:eastAsia="Arial" w:hAnsi="Arial" w:cs="Arial"/>
          <w:sz w:val="22"/>
          <w:szCs w:val="22"/>
          <w:lang w:val="ca-ES"/>
        </w:rPr>
        <w:t xml:space="preserve">L’apartat 3 de l’article 228 de la LCSP assenyala que, mitjançant </w:t>
      </w:r>
      <w:r w:rsidRPr="00BF2788">
        <w:rPr>
          <w:rFonts w:ascii="Arial" w:eastAsia="Arial" w:hAnsi="Arial" w:cs="Arial"/>
          <w:sz w:val="22"/>
          <w:szCs w:val="22"/>
          <w:lang w:val="ca-ES"/>
        </w:rPr>
        <w:t>els acords corresponents, les comunitats aut</w:t>
      </w:r>
      <w:r>
        <w:rPr>
          <w:rFonts w:ascii="Arial" w:eastAsia="Arial" w:hAnsi="Arial" w:cs="Arial"/>
          <w:sz w:val="22"/>
          <w:szCs w:val="22"/>
          <w:lang w:val="ca-ES"/>
        </w:rPr>
        <w:t>ò</w:t>
      </w:r>
      <w:r w:rsidRPr="00BF2788">
        <w:rPr>
          <w:rFonts w:ascii="Arial" w:eastAsia="Arial" w:hAnsi="Arial" w:cs="Arial"/>
          <w:sz w:val="22"/>
          <w:szCs w:val="22"/>
          <w:lang w:val="ca-ES"/>
        </w:rPr>
        <w:t>nomes, les ciutats aut</w:t>
      </w:r>
      <w:r>
        <w:rPr>
          <w:rFonts w:ascii="Arial" w:eastAsia="Arial" w:hAnsi="Arial" w:cs="Arial"/>
          <w:sz w:val="22"/>
          <w:szCs w:val="22"/>
          <w:lang w:val="ca-ES"/>
        </w:rPr>
        <w:t>ò</w:t>
      </w:r>
      <w:r w:rsidRPr="00BF2788">
        <w:rPr>
          <w:rFonts w:ascii="Arial" w:eastAsia="Arial" w:hAnsi="Arial" w:cs="Arial"/>
          <w:sz w:val="22"/>
          <w:szCs w:val="22"/>
          <w:lang w:val="ca-ES"/>
        </w:rPr>
        <w:t xml:space="preserve">nomes de Ceuta i Melilla i les </w:t>
      </w:r>
      <w:r w:rsidRPr="00BF2788">
        <w:rPr>
          <w:rFonts w:ascii="Arial" w:eastAsia="Arial" w:hAnsi="Arial" w:cs="Arial"/>
          <w:sz w:val="22"/>
          <w:szCs w:val="22"/>
          <w:lang w:val="ca-ES"/>
        </w:rPr>
        <w:lastRenderedPageBreak/>
        <w:t>entitats locals, aix</w:t>
      </w:r>
      <w:r>
        <w:rPr>
          <w:rFonts w:ascii="Arial" w:eastAsia="Arial" w:hAnsi="Arial" w:cs="Arial"/>
          <w:sz w:val="22"/>
          <w:szCs w:val="22"/>
          <w:lang w:val="ca-ES"/>
        </w:rPr>
        <w:t>í</w:t>
      </w:r>
      <w:r w:rsidRPr="00BF2788">
        <w:rPr>
          <w:rFonts w:ascii="Arial" w:eastAsia="Arial" w:hAnsi="Arial" w:cs="Arial"/>
          <w:sz w:val="22"/>
          <w:szCs w:val="22"/>
          <w:lang w:val="ca-ES"/>
        </w:rPr>
        <w:t xml:space="preserve"> com els organismes i les entitats que depenen dels anteriors, es poden adherir a sistemes d’adquisici</w:t>
      </w:r>
      <w:r>
        <w:rPr>
          <w:rFonts w:ascii="Arial" w:eastAsia="Arial" w:hAnsi="Arial" w:cs="Arial"/>
          <w:sz w:val="22"/>
          <w:szCs w:val="22"/>
          <w:lang w:val="ca-ES"/>
        </w:rPr>
        <w:t>ó</w:t>
      </w:r>
      <w:r w:rsidRPr="00BF2788">
        <w:rPr>
          <w:rFonts w:ascii="Arial" w:eastAsia="Arial" w:hAnsi="Arial" w:cs="Arial"/>
          <w:sz w:val="22"/>
          <w:szCs w:val="22"/>
          <w:lang w:val="ca-ES"/>
        </w:rPr>
        <w:t xml:space="preserve"> centralitzada d’altres entitats del sector p</w:t>
      </w:r>
      <w:r>
        <w:rPr>
          <w:rFonts w:ascii="Arial" w:eastAsia="Arial" w:hAnsi="Arial" w:cs="Arial"/>
          <w:sz w:val="22"/>
          <w:szCs w:val="22"/>
          <w:lang w:val="ca-ES"/>
        </w:rPr>
        <w:t>ú</w:t>
      </w:r>
      <w:r w:rsidRPr="00BF2788">
        <w:rPr>
          <w:rFonts w:ascii="Arial" w:eastAsia="Arial" w:hAnsi="Arial" w:cs="Arial"/>
          <w:sz w:val="22"/>
          <w:szCs w:val="22"/>
          <w:lang w:val="ca-ES"/>
        </w:rPr>
        <w:t>blic incloses en l’</w:t>
      </w:r>
      <w:r>
        <w:rPr>
          <w:rFonts w:ascii="Arial" w:eastAsia="Arial" w:hAnsi="Arial" w:cs="Arial"/>
          <w:sz w:val="22"/>
          <w:szCs w:val="22"/>
          <w:lang w:val="ca-ES"/>
        </w:rPr>
        <w:t>à</w:t>
      </w:r>
      <w:r w:rsidRPr="00BF2788">
        <w:rPr>
          <w:rFonts w:ascii="Arial" w:eastAsia="Arial" w:hAnsi="Arial" w:cs="Arial"/>
          <w:sz w:val="22"/>
          <w:szCs w:val="22"/>
          <w:lang w:val="ca-ES"/>
        </w:rPr>
        <w:t>mbit d’aplicaci</w:t>
      </w:r>
      <w:r>
        <w:rPr>
          <w:rFonts w:ascii="Arial" w:eastAsia="Arial" w:hAnsi="Arial" w:cs="Arial"/>
          <w:sz w:val="22"/>
          <w:szCs w:val="22"/>
          <w:lang w:val="ca-ES"/>
        </w:rPr>
        <w:t>ó</w:t>
      </w:r>
      <w:r w:rsidRPr="00BF2788">
        <w:rPr>
          <w:rFonts w:ascii="Arial" w:eastAsia="Arial" w:hAnsi="Arial" w:cs="Arial"/>
          <w:sz w:val="22"/>
          <w:szCs w:val="22"/>
          <w:lang w:val="ca-ES"/>
        </w:rPr>
        <w:t xml:space="preserve"> </w:t>
      </w:r>
      <w:r>
        <w:rPr>
          <w:rFonts w:ascii="Arial" w:eastAsia="Arial" w:hAnsi="Arial" w:cs="Arial"/>
          <w:sz w:val="22"/>
          <w:szCs w:val="22"/>
          <w:lang w:val="ca-ES"/>
        </w:rPr>
        <w:t>de la LCSP</w:t>
      </w:r>
      <w:r w:rsidRPr="00BF2788">
        <w:rPr>
          <w:rFonts w:ascii="Arial" w:eastAsia="Arial" w:hAnsi="Arial" w:cs="Arial"/>
          <w:sz w:val="22"/>
          <w:szCs w:val="22"/>
          <w:lang w:val="ca-ES"/>
        </w:rPr>
        <w:t>.</w:t>
      </w:r>
    </w:p>
    <w:p w14:paraId="59D11BF4" w14:textId="462A34C2" w:rsidR="00BE5BD4" w:rsidRDefault="00BE5BD4" w:rsidP="007B5398">
      <w:pPr>
        <w:suppressAutoHyphens/>
        <w:jc w:val="both"/>
        <w:rPr>
          <w:rFonts w:ascii="Arial" w:eastAsia="Arial" w:hAnsi="Arial" w:cs="Arial"/>
          <w:sz w:val="22"/>
          <w:szCs w:val="22"/>
          <w:lang w:val="ca-ES"/>
        </w:rPr>
      </w:pPr>
    </w:p>
    <w:p w14:paraId="08A0297E" w14:textId="39644F4D" w:rsidR="00405961" w:rsidRDefault="00BE5BD4" w:rsidP="00405961">
      <w:pPr>
        <w:suppressAutoHyphens/>
        <w:jc w:val="both"/>
        <w:rPr>
          <w:rFonts w:ascii="Arial" w:eastAsia="Arial" w:hAnsi="Arial" w:cs="Arial"/>
          <w:sz w:val="22"/>
          <w:szCs w:val="22"/>
          <w:lang w:val="ca-ES"/>
        </w:rPr>
      </w:pPr>
      <w:r>
        <w:rPr>
          <w:rFonts w:ascii="Arial" w:eastAsia="Arial" w:hAnsi="Arial" w:cs="Arial"/>
          <w:sz w:val="22"/>
          <w:szCs w:val="22"/>
          <w:lang w:val="ca-ES"/>
        </w:rPr>
        <w:t>De conformitat amb</w:t>
      </w:r>
      <w:r w:rsidR="00405961">
        <w:rPr>
          <w:rFonts w:ascii="Arial" w:eastAsia="Arial" w:hAnsi="Arial" w:cs="Arial"/>
          <w:sz w:val="22"/>
          <w:szCs w:val="22"/>
          <w:lang w:val="ca-ES"/>
        </w:rPr>
        <w:t xml:space="preserve"> l</w:t>
      </w:r>
      <w:r>
        <w:rPr>
          <w:rFonts w:ascii="Arial" w:eastAsia="Arial" w:hAnsi="Arial" w:cs="Arial"/>
          <w:sz w:val="22"/>
          <w:szCs w:val="22"/>
          <w:lang w:val="ca-ES"/>
        </w:rPr>
        <w:t>’article 2 de l</w:t>
      </w:r>
      <w:r w:rsidR="00405961">
        <w:rPr>
          <w:rFonts w:ascii="Arial" w:eastAsia="Arial" w:hAnsi="Arial" w:cs="Arial"/>
          <w:sz w:val="22"/>
          <w:szCs w:val="22"/>
          <w:lang w:val="ca-ES"/>
        </w:rPr>
        <w:t xml:space="preserve">es normes de funcionament del SOCPL, </w:t>
      </w:r>
      <w:r w:rsidR="00405961" w:rsidRPr="00405961">
        <w:rPr>
          <w:rFonts w:ascii="Arial" w:eastAsia="Arial" w:hAnsi="Arial" w:cs="Arial"/>
          <w:sz w:val="22"/>
          <w:szCs w:val="22"/>
          <w:lang w:val="ca-ES"/>
        </w:rPr>
        <w:t>es poden adherir al Sistema els ens locals que preveuen els articles 1 i 2 del</w:t>
      </w:r>
      <w:r w:rsidR="00405961">
        <w:rPr>
          <w:rFonts w:ascii="Arial" w:eastAsia="Arial" w:hAnsi="Arial" w:cs="Arial"/>
          <w:sz w:val="22"/>
          <w:szCs w:val="22"/>
          <w:lang w:val="ca-ES"/>
        </w:rPr>
        <w:t xml:space="preserve"> </w:t>
      </w:r>
      <w:r w:rsidR="00405961" w:rsidRPr="00405961">
        <w:rPr>
          <w:rFonts w:ascii="Arial" w:eastAsia="Arial" w:hAnsi="Arial" w:cs="Arial"/>
          <w:sz w:val="22"/>
          <w:szCs w:val="22"/>
          <w:lang w:val="ca-ES"/>
        </w:rPr>
        <w:t>Decret legislatiu 2/2003, de 28 d'abril, pel qual s’aprova el Text refós de la Llei municipal</w:t>
      </w:r>
      <w:r w:rsidR="00405961">
        <w:rPr>
          <w:rFonts w:ascii="Arial" w:eastAsia="Arial" w:hAnsi="Arial" w:cs="Arial"/>
          <w:sz w:val="22"/>
          <w:szCs w:val="22"/>
          <w:lang w:val="ca-ES"/>
        </w:rPr>
        <w:t xml:space="preserve"> </w:t>
      </w:r>
      <w:r w:rsidR="00405961" w:rsidRPr="00405961">
        <w:rPr>
          <w:rFonts w:ascii="Arial" w:eastAsia="Arial" w:hAnsi="Arial" w:cs="Arial"/>
          <w:sz w:val="22"/>
          <w:szCs w:val="22"/>
          <w:lang w:val="ca-ES"/>
        </w:rPr>
        <w:t>i de règim local de Catalunya (en avant, TRLMRLC) i el sector públic que depèn d’aquests</w:t>
      </w:r>
      <w:r w:rsidR="00405961">
        <w:rPr>
          <w:rFonts w:ascii="Arial" w:eastAsia="Arial" w:hAnsi="Arial" w:cs="Arial"/>
          <w:sz w:val="22"/>
          <w:szCs w:val="22"/>
          <w:lang w:val="ca-ES"/>
        </w:rPr>
        <w:t xml:space="preserve"> </w:t>
      </w:r>
      <w:r w:rsidR="00405961" w:rsidRPr="00405961">
        <w:rPr>
          <w:rFonts w:ascii="Arial" w:eastAsia="Arial" w:hAnsi="Arial" w:cs="Arial"/>
          <w:sz w:val="22"/>
          <w:szCs w:val="22"/>
          <w:lang w:val="ca-ES"/>
        </w:rPr>
        <w:t>ens locals</w:t>
      </w:r>
      <w:r w:rsidR="000A4FB8">
        <w:rPr>
          <w:rFonts w:ascii="Arial" w:eastAsia="Arial" w:hAnsi="Arial" w:cs="Arial"/>
          <w:sz w:val="22"/>
          <w:szCs w:val="22"/>
          <w:lang w:val="ca-ES"/>
        </w:rPr>
        <w:t>,</w:t>
      </w:r>
      <w:r w:rsidR="00405961" w:rsidRPr="00405961">
        <w:rPr>
          <w:rFonts w:ascii="Arial" w:eastAsia="Arial" w:hAnsi="Arial" w:cs="Arial"/>
          <w:sz w:val="22"/>
          <w:szCs w:val="22"/>
          <w:lang w:val="ca-ES"/>
        </w:rPr>
        <w:t xml:space="preserve"> sempre que se situïn dins del territori de la província de Barcelona.</w:t>
      </w:r>
    </w:p>
    <w:p w14:paraId="42B823A5" w14:textId="77777777" w:rsidR="00405961" w:rsidRDefault="00405961" w:rsidP="007B5398">
      <w:pPr>
        <w:suppressAutoHyphens/>
        <w:jc w:val="both"/>
        <w:rPr>
          <w:rFonts w:ascii="Arial" w:eastAsia="Arial" w:hAnsi="Arial" w:cs="Arial"/>
          <w:sz w:val="22"/>
          <w:szCs w:val="22"/>
          <w:lang w:val="ca-ES"/>
        </w:rPr>
      </w:pPr>
    </w:p>
    <w:p w14:paraId="041A45FB" w14:textId="6D9D1BDB" w:rsidR="00405961" w:rsidRDefault="00405961" w:rsidP="00405961">
      <w:pPr>
        <w:suppressAutoHyphens/>
        <w:jc w:val="both"/>
        <w:rPr>
          <w:rFonts w:ascii="Arial" w:eastAsia="Arial" w:hAnsi="Arial" w:cs="Arial"/>
          <w:sz w:val="22"/>
          <w:szCs w:val="22"/>
          <w:lang w:val="ca-ES"/>
        </w:rPr>
      </w:pPr>
      <w:r>
        <w:rPr>
          <w:rFonts w:ascii="Arial" w:eastAsia="Arial" w:hAnsi="Arial" w:cs="Arial"/>
          <w:sz w:val="22"/>
          <w:szCs w:val="22"/>
          <w:lang w:val="ca-ES"/>
        </w:rPr>
        <w:t xml:space="preserve">Així mateix, d’acord amb l’article 17 de les normes de funcionament, </w:t>
      </w:r>
      <w:r w:rsidRPr="00405961">
        <w:rPr>
          <w:rFonts w:ascii="Arial" w:eastAsia="Arial" w:hAnsi="Arial" w:cs="Arial"/>
          <w:sz w:val="22"/>
          <w:szCs w:val="22"/>
          <w:lang w:val="ca-ES"/>
        </w:rPr>
        <w:t>els ens locals que preveuen els articles 1 i 2 del TRLMRLC radicats a la</w:t>
      </w:r>
      <w:r>
        <w:rPr>
          <w:rFonts w:ascii="Arial" w:eastAsia="Arial" w:hAnsi="Arial" w:cs="Arial"/>
          <w:sz w:val="22"/>
          <w:szCs w:val="22"/>
          <w:lang w:val="ca-ES"/>
        </w:rPr>
        <w:t xml:space="preserve"> </w:t>
      </w:r>
      <w:r w:rsidRPr="00405961">
        <w:rPr>
          <w:rFonts w:ascii="Arial" w:eastAsia="Arial" w:hAnsi="Arial" w:cs="Arial"/>
          <w:sz w:val="22"/>
          <w:szCs w:val="22"/>
          <w:lang w:val="ca-ES"/>
        </w:rPr>
        <w:t xml:space="preserve">província de Barcelona i el sector públic que </w:t>
      </w:r>
      <w:r w:rsidR="000A4FB8">
        <w:rPr>
          <w:rFonts w:ascii="Arial" w:eastAsia="Arial" w:hAnsi="Arial" w:cs="Arial"/>
          <w:sz w:val="22"/>
          <w:szCs w:val="22"/>
          <w:lang w:val="ca-ES"/>
        </w:rPr>
        <w:t xml:space="preserve">en </w:t>
      </w:r>
      <w:r w:rsidRPr="00405961">
        <w:rPr>
          <w:rFonts w:ascii="Arial" w:eastAsia="Arial" w:hAnsi="Arial" w:cs="Arial"/>
          <w:sz w:val="22"/>
          <w:szCs w:val="22"/>
          <w:lang w:val="ca-ES"/>
        </w:rPr>
        <w:t>depèn s’han d’adherir</w:t>
      </w:r>
      <w:r>
        <w:rPr>
          <w:rFonts w:ascii="Arial" w:eastAsia="Arial" w:hAnsi="Arial" w:cs="Arial"/>
          <w:sz w:val="22"/>
          <w:szCs w:val="22"/>
          <w:lang w:val="ca-ES"/>
        </w:rPr>
        <w:t xml:space="preserve"> </w:t>
      </w:r>
      <w:r w:rsidRPr="00405961">
        <w:rPr>
          <w:rFonts w:ascii="Arial" w:eastAsia="Arial" w:hAnsi="Arial" w:cs="Arial"/>
          <w:sz w:val="22"/>
          <w:szCs w:val="22"/>
          <w:lang w:val="ca-ES"/>
        </w:rPr>
        <w:t>prèviament al Sistema per a l’optimització de la compra pública local de la Diputació de</w:t>
      </w:r>
      <w:r>
        <w:rPr>
          <w:rFonts w:ascii="Arial" w:eastAsia="Arial" w:hAnsi="Arial" w:cs="Arial"/>
          <w:sz w:val="22"/>
          <w:szCs w:val="22"/>
          <w:lang w:val="ca-ES"/>
        </w:rPr>
        <w:t xml:space="preserve"> </w:t>
      </w:r>
      <w:r w:rsidRPr="00405961">
        <w:rPr>
          <w:rFonts w:ascii="Arial" w:eastAsia="Arial" w:hAnsi="Arial" w:cs="Arial"/>
          <w:sz w:val="22"/>
          <w:szCs w:val="22"/>
          <w:lang w:val="ca-ES"/>
        </w:rPr>
        <w:t>Barcelona per mitjà d’una sol·licitud d’adhesió genèrica.</w:t>
      </w:r>
    </w:p>
    <w:p w14:paraId="7CADA8C0" w14:textId="77777777" w:rsidR="00405961" w:rsidRPr="00405961" w:rsidRDefault="00405961" w:rsidP="00405961">
      <w:pPr>
        <w:suppressAutoHyphens/>
        <w:jc w:val="both"/>
        <w:rPr>
          <w:rFonts w:ascii="Arial" w:eastAsia="Arial" w:hAnsi="Arial" w:cs="Arial"/>
          <w:sz w:val="22"/>
          <w:szCs w:val="22"/>
          <w:lang w:val="ca-ES"/>
        </w:rPr>
      </w:pPr>
    </w:p>
    <w:p w14:paraId="04D255A2" w14:textId="758F1F17" w:rsidR="00405961" w:rsidRDefault="00405961" w:rsidP="007B5398">
      <w:pPr>
        <w:suppressAutoHyphens/>
        <w:jc w:val="both"/>
        <w:rPr>
          <w:rFonts w:ascii="Arial" w:eastAsia="Arial" w:hAnsi="Arial" w:cs="Arial"/>
          <w:sz w:val="22"/>
          <w:szCs w:val="22"/>
          <w:lang w:val="ca-ES"/>
        </w:rPr>
      </w:pPr>
      <w:r w:rsidRPr="00405961">
        <w:rPr>
          <w:rFonts w:ascii="Arial" w:eastAsia="Arial" w:hAnsi="Arial" w:cs="Arial"/>
          <w:sz w:val="22"/>
          <w:szCs w:val="22"/>
          <w:lang w:val="ca-ES"/>
        </w:rPr>
        <w:t>L’òrgan competent de l’ens local o de l’entitat del sector públic que en depèn ha d’aprovar</w:t>
      </w:r>
      <w:r>
        <w:rPr>
          <w:rFonts w:ascii="Arial" w:eastAsia="Arial" w:hAnsi="Arial" w:cs="Arial"/>
          <w:sz w:val="22"/>
          <w:szCs w:val="22"/>
          <w:lang w:val="ca-ES"/>
        </w:rPr>
        <w:t xml:space="preserve"> </w:t>
      </w:r>
      <w:r w:rsidRPr="00405961">
        <w:rPr>
          <w:rFonts w:ascii="Arial" w:eastAsia="Arial" w:hAnsi="Arial" w:cs="Arial"/>
          <w:sz w:val="22"/>
          <w:szCs w:val="22"/>
          <w:lang w:val="ca-ES"/>
        </w:rPr>
        <w:t xml:space="preserve">l’acord d’adhesió genèrica i, </w:t>
      </w:r>
      <w:r>
        <w:rPr>
          <w:rFonts w:ascii="Arial" w:eastAsia="Arial" w:hAnsi="Arial" w:cs="Arial"/>
          <w:sz w:val="22"/>
          <w:szCs w:val="22"/>
          <w:lang w:val="ca-ES"/>
        </w:rPr>
        <w:t>a continuació</w:t>
      </w:r>
      <w:r w:rsidRPr="00405961">
        <w:rPr>
          <w:rFonts w:ascii="Arial" w:eastAsia="Arial" w:hAnsi="Arial" w:cs="Arial"/>
          <w:sz w:val="22"/>
          <w:szCs w:val="22"/>
          <w:lang w:val="ca-ES"/>
        </w:rPr>
        <w:t xml:space="preserve">, </w:t>
      </w:r>
      <w:r>
        <w:rPr>
          <w:rFonts w:ascii="Arial" w:eastAsia="Arial" w:hAnsi="Arial" w:cs="Arial"/>
          <w:sz w:val="22"/>
          <w:szCs w:val="22"/>
          <w:lang w:val="ca-ES"/>
        </w:rPr>
        <w:t>cal</w:t>
      </w:r>
      <w:r w:rsidRPr="00405961">
        <w:rPr>
          <w:rFonts w:ascii="Arial" w:eastAsia="Arial" w:hAnsi="Arial" w:cs="Arial"/>
          <w:sz w:val="22"/>
          <w:szCs w:val="22"/>
          <w:lang w:val="ca-ES"/>
        </w:rPr>
        <w:t xml:space="preserve"> subscriure el formulari d’adhesió</w:t>
      </w:r>
      <w:r>
        <w:rPr>
          <w:rFonts w:ascii="Arial" w:eastAsia="Arial" w:hAnsi="Arial" w:cs="Arial"/>
          <w:sz w:val="22"/>
          <w:szCs w:val="22"/>
          <w:lang w:val="ca-ES"/>
        </w:rPr>
        <w:t xml:space="preserve"> </w:t>
      </w:r>
      <w:r w:rsidRPr="00405961">
        <w:rPr>
          <w:rFonts w:ascii="Arial" w:eastAsia="Arial" w:hAnsi="Arial" w:cs="Arial"/>
          <w:sz w:val="22"/>
          <w:szCs w:val="22"/>
          <w:lang w:val="ca-ES"/>
        </w:rPr>
        <w:t>genèrica al Sistema per a l’optimització de la compra pública local de la Diputació de</w:t>
      </w:r>
      <w:r>
        <w:rPr>
          <w:rFonts w:ascii="Arial" w:eastAsia="Arial" w:hAnsi="Arial" w:cs="Arial"/>
          <w:sz w:val="22"/>
          <w:szCs w:val="22"/>
          <w:lang w:val="ca-ES"/>
        </w:rPr>
        <w:t xml:space="preserve"> </w:t>
      </w:r>
      <w:r w:rsidRPr="00405961">
        <w:rPr>
          <w:rFonts w:ascii="Arial" w:eastAsia="Arial" w:hAnsi="Arial" w:cs="Arial"/>
          <w:sz w:val="22"/>
          <w:szCs w:val="22"/>
          <w:lang w:val="ca-ES"/>
        </w:rPr>
        <w:t>Barcelona que s’inclou en l’Annex d</w:t>
      </w:r>
      <w:r>
        <w:rPr>
          <w:rFonts w:ascii="Arial" w:eastAsia="Arial" w:hAnsi="Arial" w:cs="Arial"/>
          <w:sz w:val="22"/>
          <w:szCs w:val="22"/>
          <w:lang w:val="ca-ES"/>
        </w:rPr>
        <w:t>e les</w:t>
      </w:r>
      <w:r w:rsidRPr="00405961">
        <w:rPr>
          <w:rFonts w:ascii="Arial" w:eastAsia="Arial" w:hAnsi="Arial" w:cs="Arial"/>
          <w:sz w:val="22"/>
          <w:szCs w:val="22"/>
          <w:lang w:val="ca-ES"/>
        </w:rPr>
        <w:t xml:space="preserve"> normes de funcionament i enviar-lo per</w:t>
      </w:r>
      <w:r>
        <w:rPr>
          <w:rFonts w:ascii="Arial" w:eastAsia="Arial" w:hAnsi="Arial" w:cs="Arial"/>
          <w:sz w:val="22"/>
          <w:szCs w:val="22"/>
          <w:lang w:val="ca-ES"/>
        </w:rPr>
        <w:t xml:space="preserve"> </w:t>
      </w:r>
      <w:r w:rsidRPr="00405961">
        <w:rPr>
          <w:rFonts w:ascii="Arial" w:eastAsia="Arial" w:hAnsi="Arial" w:cs="Arial"/>
          <w:sz w:val="22"/>
          <w:szCs w:val="22"/>
          <w:lang w:val="ca-ES"/>
        </w:rPr>
        <w:t>mitjans telemàtics al Servei de Contractació de la Diputació de Barcelona.</w:t>
      </w:r>
      <w:r w:rsidR="000A4FB8">
        <w:rPr>
          <w:rFonts w:ascii="Arial" w:eastAsia="Arial" w:hAnsi="Arial" w:cs="Arial"/>
          <w:sz w:val="22"/>
          <w:szCs w:val="22"/>
          <w:lang w:val="ca-ES"/>
        </w:rPr>
        <w:t xml:space="preserve"> </w:t>
      </w:r>
      <w:r>
        <w:rPr>
          <w:rFonts w:ascii="Arial" w:eastAsia="Arial" w:hAnsi="Arial" w:cs="Arial"/>
          <w:sz w:val="22"/>
          <w:szCs w:val="22"/>
          <w:lang w:val="ca-ES"/>
        </w:rPr>
        <w:t>Posteriorment, la Presidència de la Diputació de Barcelona ha d’aprovar l’adhesió de cada entitat local al SOCPL.</w:t>
      </w:r>
    </w:p>
    <w:p w14:paraId="217189F0" w14:textId="77777777" w:rsidR="00405961" w:rsidRDefault="00405961" w:rsidP="007B5398">
      <w:pPr>
        <w:suppressAutoHyphens/>
        <w:jc w:val="both"/>
        <w:rPr>
          <w:rFonts w:ascii="Arial" w:eastAsia="Arial" w:hAnsi="Arial" w:cs="Arial"/>
          <w:sz w:val="22"/>
          <w:szCs w:val="22"/>
          <w:lang w:val="ca-ES"/>
        </w:rPr>
      </w:pPr>
    </w:p>
    <w:p w14:paraId="43936B5F" w14:textId="1C094FD7" w:rsidR="006C567F" w:rsidRDefault="00405961" w:rsidP="007B5398">
      <w:pPr>
        <w:suppressAutoHyphens/>
        <w:jc w:val="both"/>
        <w:rPr>
          <w:rFonts w:ascii="Arial" w:eastAsia="Arial" w:hAnsi="Arial" w:cs="Arial"/>
          <w:sz w:val="22"/>
          <w:szCs w:val="22"/>
          <w:lang w:val="ca-ES"/>
        </w:rPr>
      </w:pPr>
      <w:r>
        <w:rPr>
          <w:rFonts w:ascii="Arial" w:eastAsia="Arial" w:hAnsi="Arial" w:cs="Arial"/>
          <w:sz w:val="22"/>
          <w:szCs w:val="22"/>
          <w:lang w:val="ca-ES"/>
        </w:rPr>
        <w:t xml:space="preserve">Aquesta adhesió genèrica és necessària </w:t>
      </w:r>
      <w:r w:rsidR="001E45F8">
        <w:rPr>
          <w:rFonts w:ascii="Arial" w:eastAsia="Arial" w:hAnsi="Arial" w:cs="Arial"/>
          <w:sz w:val="22"/>
          <w:szCs w:val="22"/>
          <w:lang w:val="ca-ES"/>
        </w:rPr>
        <w:t>per poder adherir-se específicament a les contractacions que aprovi el SOCPL</w:t>
      </w:r>
      <w:r w:rsidR="00086A58">
        <w:rPr>
          <w:rFonts w:ascii="Arial" w:eastAsia="Arial" w:hAnsi="Arial" w:cs="Arial"/>
          <w:sz w:val="22"/>
          <w:szCs w:val="22"/>
          <w:lang w:val="ca-ES"/>
        </w:rPr>
        <w:t>, d’acord amb l’article 18 de les normes de funcionament</w:t>
      </w:r>
      <w:r w:rsidR="001E45F8">
        <w:rPr>
          <w:rFonts w:ascii="Arial" w:eastAsia="Arial" w:hAnsi="Arial" w:cs="Arial"/>
          <w:sz w:val="22"/>
          <w:szCs w:val="22"/>
          <w:lang w:val="ca-ES"/>
        </w:rPr>
        <w:t>.</w:t>
      </w:r>
    </w:p>
    <w:p w14:paraId="5E2A004E" w14:textId="77777777" w:rsidR="00405961" w:rsidRDefault="00405961" w:rsidP="007B5398">
      <w:pPr>
        <w:suppressAutoHyphens/>
        <w:jc w:val="both"/>
        <w:rPr>
          <w:rFonts w:ascii="Arial" w:eastAsia="Arial" w:hAnsi="Arial" w:cs="Arial"/>
          <w:sz w:val="22"/>
          <w:szCs w:val="22"/>
          <w:lang w:val="ca-ES"/>
        </w:rPr>
      </w:pPr>
    </w:p>
    <w:p w14:paraId="2AE2DBB2" w14:textId="1076F835" w:rsidR="001D1C08" w:rsidRDefault="271F1819" w:rsidP="007B5398">
      <w:pPr>
        <w:suppressAutoHyphens/>
        <w:jc w:val="both"/>
        <w:rPr>
          <w:rFonts w:ascii="Arial" w:eastAsia="Arial" w:hAnsi="Arial" w:cs="Arial"/>
          <w:sz w:val="22"/>
          <w:szCs w:val="22"/>
          <w:lang w:val="ca-ES"/>
        </w:rPr>
      </w:pPr>
      <w:r w:rsidRPr="1E2A6FFA">
        <w:rPr>
          <w:rFonts w:ascii="Arial" w:eastAsia="Arial" w:hAnsi="Arial" w:cs="Arial"/>
          <w:sz w:val="22"/>
          <w:szCs w:val="22"/>
          <w:lang w:val="ca-ES"/>
        </w:rPr>
        <w:t xml:space="preserve">És voluntat de </w:t>
      </w:r>
      <w:r w:rsidR="001E45F8">
        <w:rPr>
          <w:rFonts w:ascii="Arial" w:eastAsia="Arial" w:hAnsi="Arial" w:cs="Arial"/>
          <w:sz w:val="22"/>
          <w:szCs w:val="22"/>
          <w:lang w:val="ca-ES"/>
        </w:rPr>
        <w:t xml:space="preserve">l’Ajuntament/Consell Comarcal de ..... </w:t>
      </w:r>
      <w:r w:rsidR="00EF7C80">
        <w:rPr>
          <w:rFonts w:ascii="Arial" w:eastAsia="Arial" w:hAnsi="Arial" w:cs="Arial"/>
          <w:sz w:val="22"/>
          <w:szCs w:val="22"/>
          <w:lang w:val="ca-ES"/>
        </w:rPr>
        <w:t xml:space="preserve">adherir-se </w:t>
      </w:r>
      <w:r w:rsidR="001E45F8">
        <w:rPr>
          <w:rFonts w:ascii="Arial" w:eastAsia="Arial" w:hAnsi="Arial" w:cs="Arial"/>
          <w:sz w:val="22"/>
          <w:szCs w:val="22"/>
          <w:lang w:val="ca-ES"/>
        </w:rPr>
        <w:t xml:space="preserve">genèricament </w:t>
      </w:r>
      <w:r w:rsidR="001E45F8" w:rsidRPr="001E45F8">
        <w:rPr>
          <w:rFonts w:ascii="Arial" w:eastAsia="Arial" w:hAnsi="Arial" w:cs="Arial"/>
          <w:sz w:val="22"/>
          <w:szCs w:val="22"/>
          <w:lang w:val="ca-ES"/>
        </w:rPr>
        <w:t>al Sistema per a l’optimització de la compra pública local de la Diputació de Barcelona</w:t>
      </w:r>
      <w:r w:rsidR="001E45F8">
        <w:rPr>
          <w:rFonts w:ascii="Arial" w:eastAsia="Arial" w:hAnsi="Arial" w:cs="Arial"/>
          <w:sz w:val="22"/>
          <w:szCs w:val="22"/>
          <w:lang w:val="ca-ES"/>
        </w:rPr>
        <w:t xml:space="preserve"> </w:t>
      </w:r>
      <w:r w:rsidR="002D24A6" w:rsidRPr="00627BB8">
        <w:rPr>
          <w:rFonts w:ascii="Arial" w:eastAsia="Arial" w:hAnsi="Arial" w:cs="Arial"/>
          <w:sz w:val="22"/>
          <w:szCs w:val="22"/>
          <w:lang w:val="ca-ES"/>
        </w:rPr>
        <w:t xml:space="preserve">a fi de poder </w:t>
      </w:r>
      <w:r w:rsidR="00627BB8" w:rsidRPr="00627BB8">
        <w:rPr>
          <w:rFonts w:ascii="Arial" w:eastAsia="Arial" w:hAnsi="Arial" w:cs="Arial"/>
          <w:sz w:val="22"/>
          <w:szCs w:val="22"/>
          <w:lang w:val="ca-ES"/>
        </w:rPr>
        <w:t>formalitzar, amb posterioritat,</w:t>
      </w:r>
      <w:r w:rsidR="002D24A6" w:rsidRPr="00627BB8">
        <w:rPr>
          <w:rFonts w:ascii="Arial" w:eastAsia="Arial" w:hAnsi="Arial" w:cs="Arial"/>
          <w:sz w:val="22"/>
          <w:szCs w:val="22"/>
          <w:lang w:val="ca-ES"/>
        </w:rPr>
        <w:t xml:space="preserve"> </w:t>
      </w:r>
      <w:r w:rsidR="00627BB8" w:rsidRPr="00627BB8">
        <w:rPr>
          <w:rFonts w:ascii="Arial" w:eastAsia="Arial" w:hAnsi="Arial" w:cs="Arial"/>
          <w:sz w:val="22"/>
          <w:szCs w:val="22"/>
          <w:lang w:val="ca-ES"/>
        </w:rPr>
        <w:t>l</w:t>
      </w:r>
      <w:r w:rsidR="002D24A6" w:rsidRPr="00627BB8">
        <w:rPr>
          <w:rFonts w:ascii="Arial" w:eastAsia="Arial" w:hAnsi="Arial" w:cs="Arial"/>
          <w:sz w:val="22"/>
          <w:szCs w:val="22"/>
          <w:lang w:val="ca-ES"/>
        </w:rPr>
        <w:t xml:space="preserve">’adhesió </w:t>
      </w:r>
      <w:r w:rsidR="001E45F8">
        <w:rPr>
          <w:rFonts w:ascii="Arial" w:eastAsia="Arial" w:hAnsi="Arial" w:cs="Arial"/>
          <w:sz w:val="22"/>
          <w:szCs w:val="22"/>
          <w:lang w:val="ca-ES"/>
        </w:rPr>
        <w:t>específica</w:t>
      </w:r>
      <w:r w:rsidR="00627BB8" w:rsidRPr="00627BB8">
        <w:rPr>
          <w:rFonts w:ascii="Arial" w:eastAsia="Arial" w:hAnsi="Arial" w:cs="Arial"/>
          <w:sz w:val="22"/>
          <w:szCs w:val="22"/>
          <w:lang w:val="ca-ES"/>
        </w:rPr>
        <w:t xml:space="preserve"> a</w:t>
      </w:r>
      <w:r w:rsidR="001E45F8">
        <w:rPr>
          <w:rFonts w:ascii="Arial" w:eastAsia="Arial" w:hAnsi="Arial" w:cs="Arial"/>
          <w:sz w:val="22"/>
          <w:szCs w:val="22"/>
          <w:lang w:val="ca-ES"/>
        </w:rPr>
        <w:t xml:space="preserve"> les contractacions </w:t>
      </w:r>
      <w:r w:rsidR="00783959">
        <w:rPr>
          <w:rFonts w:ascii="Arial" w:eastAsia="Arial" w:hAnsi="Arial" w:cs="Arial"/>
          <w:sz w:val="22"/>
          <w:szCs w:val="22"/>
          <w:lang w:val="ca-ES"/>
        </w:rPr>
        <w:t>que el SOCPL aprovi</w:t>
      </w:r>
      <w:r w:rsidR="002D24A6" w:rsidRPr="00627BB8">
        <w:rPr>
          <w:rFonts w:ascii="Arial" w:eastAsia="Arial" w:hAnsi="Arial" w:cs="Arial"/>
          <w:sz w:val="22"/>
          <w:szCs w:val="22"/>
          <w:lang w:val="ca-ES"/>
        </w:rPr>
        <w:t>.</w:t>
      </w:r>
      <w:r w:rsidR="0072338A" w:rsidRPr="00627BB8">
        <w:rPr>
          <w:rFonts w:ascii="Arial" w:eastAsia="Arial" w:hAnsi="Arial" w:cs="Arial"/>
          <w:sz w:val="22"/>
          <w:szCs w:val="22"/>
          <w:lang w:val="ca-ES"/>
        </w:rPr>
        <w:t xml:space="preserve"> </w:t>
      </w:r>
      <w:r w:rsidR="0072338A" w:rsidRPr="006D5857">
        <w:rPr>
          <w:rFonts w:ascii="Arial" w:eastAsia="Arial" w:hAnsi="Arial" w:cs="Arial"/>
          <w:sz w:val="22"/>
          <w:szCs w:val="22"/>
          <w:lang w:val="ca-ES"/>
        </w:rPr>
        <w:t xml:space="preserve">Així mateix, pretén habilitar </w:t>
      </w:r>
      <w:r w:rsidR="00783959">
        <w:rPr>
          <w:rFonts w:ascii="Arial" w:eastAsia="Arial" w:hAnsi="Arial" w:cs="Arial"/>
          <w:sz w:val="22"/>
          <w:szCs w:val="22"/>
          <w:lang w:val="ca-ES"/>
        </w:rPr>
        <w:t>XXXXX</w:t>
      </w:r>
      <w:r w:rsidR="00627BB8" w:rsidRPr="006D5857">
        <w:rPr>
          <w:rFonts w:ascii="Arial" w:eastAsia="Arial" w:hAnsi="Arial" w:cs="Arial"/>
          <w:sz w:val="22"/>
          <w:szCs w:val="22"/>
          <w:lang w:val="ca-ES"/>
        </w:rPr>
        <w:t xml:space="preserve"> per formalitzar l’adhesió </w:t>
      </w:r>
      <w:r w:rsidR="00783959">
        <w:rPr>
          <w:rFonts w:ascii="Arial" w:eastAsia="Arial" w:hAnsi="Arial" w:cs="Arial"/>
          <w:sz w:val="22"/>
          <w:szCs w:val="22"/>
          <w:lang w:val="ca-ES"/>
        </w:rPr>
        <w:t>específica</w:t>
      </w:r>
      <w:r w:rsidR="00627BB8" w:rsidRPr="006D5857">
        <w:rPr>
          <w:rFonts w:ascii="Arial" w:eastAsia="Arial" w:hAnsi="Arial" w:cs="Arial"/>
          <w:sz w:val="22"/>
          <w:szCs w:val="22"/>
          <w:lang w:val="ca-ES"/>
        </w:rPr>
        <w:t xml:space="preserve"> a </w:t>
      </w:r>
      <w:r w:rsidR="00783959">
        <w:rPr>
          <w:rFonts w:ascii="Arial" w:eastAsia="Arial" w:hAnsi="Arial" w:cs="Arial"/>
          <w:sz w:val="22"/>
          <w:szCs w:val="22"/>
          <w:lang w:val="ca-ES"/>
        </w:rPr>
        <w:t>les contractacions del SOCPL</w:t>
      </w:r>
      <w:r w:rsidR="00627BB8" w:rsidRPr="006D5857">
        <w:rPr>
          <w:rFonts w:ascii="Arial" w:eastAsia="Arial" w:hAnsi="Arial" w:cs="Arial"/>
          <w:sz w:val="22"/>
          <w:szCs w:val="22"/>
          <w:lang w:val="ca-ES"/>
        </w:rPr>
        <w:t>.</w:t>
      </w:r>
    </w:p>
    <w:p w14:paraId="19FFD35F" w14:textId="77777777" w:rsidR="0075051B" w:rsidRDefault="0075051B" w:rsidP="007B5398">
      <w:pPr>
        <w:suppressAutoHyphens/>
        <w:jc w:val="both"/>
        <w:rPr>
          <w:rFonts w:ascii="Arial" w:eastAsia="Arial" w:hAnsi="Arial" w:cs="Arial"/>
          <w:sz w:val="22"/>
          <w:szCs w:val="22"/>
          <w:lang w:val="ca-ES"/>
        </w:rPr>
      </w:pPr>
    </w:p>
    <w:p w14:paraId="5F21F617" w14:textId="77777777" w:rsidR="001D1C08" w:rsidRDefault="001D1C08" w:rsidP="007B5398">
      <w:pPr>
        <w:suppressAutoHyphens/>
        <w:jc w:val="both"/>
        <w:rPr>
          <w:rFonts w:ascii="Arial" w:eastAsia="Arial" w:hAnsi="Arial" w:cs="Arial"/>
          <w:sz w:val="22"/>
          <w:szCs w:val="22"/>
          <w:lang w:val="ca-ES"/>
        </w:rPr>
      </w:pPr>
    </w:p>
    <w:p w14:paraId="51A0C0A1" w14:textId="77777777" w:rsidR="00780642" w:rsidRDefault="00780642" w:rsidP="007B5398">
      <w:pPr>
        <w:suppressAutoHyphens/>
        <w:jc w:val="both"/>
        <w:rPr>
          <w:rFonts w:ascii="Arial" w:eastAsia="Arial" w:hAnsi="Arial" w:cs="Arial"/>
          <w:b/>
          <w:bCs/>
          <w:sz w:val="22"/>
          <w:szCs w:val="22"/>
          <w:lang w:val="ca-ES"/>
        </w:rPr>
      </w:pPr>
    </w:p>
    <w:p w14:paraId="3D2BFA39" w14:textId="0F51D68E" w:rsidR="4438B032" w:rsidRDefault="4438B032" w:rsidP="007B5398">
      <w:pPr>
        <w:suppressAutoHyphens/>
        <w:jc w:val="both"/>
        <w:rPr>
          <w:rFonts w:ascii="Arial" w:eastAsia="Arial" w:hAnsi="Arial" w:cs="Arial"/>
          <w:b/>
          <w:bCs/>
          <w:sz w:val="22"/>
          <w:szCs w:val="22"/>
          <w:lang w:val="ca-ES"/>
        </w:rPr>
      </w:pPr>
      <w:r w:rsidRPr="2E4CC1D7">
        <w:rPr>
          <w:rFonts w:ascii="Arial" w:eastAsia="Arial" w:hAnsi="Arial" w:cs="Arial"/>
          <w:b/>
          <w:bCs/>
          <w:sz w:val="22"/>
          <w:szCs w:val="22"/>
          <w:lang w:val="ca-ES"/>
        </w:rPr>
        <w:t xml:space="preserve">Fonaments de dret </w:t>
      </w:r>
    </w:p>
    <w:p w14:paraId="7DC04204" w14:textId="2CA6A9D7" w:rsidR="4438B032" w:rsidRDefault="4438B032" w:rsidP="007B5398">
      <w:pPr>
        <w:suppressAutoHyphens/>
        <w:jc w:val="both"/>
        <w:rPr>
          <w:rFonts w:ascii="Arial" w:eastAsia="Arial" w:hAnsi="Arial" w:cs="Arial"/>
          <w:sz w:val="22"/>
          <w:szCs w:val="22"/>
          <w:lang w:val="ca-ES"/>
        </w:rPr>
      </w:pPr>
    </w:p>
    <w:p w14:paraId="392844EA" w14:textId="3FDF22C6" w:rsidR="00322A57" w:rsidRDefault="00322A57" w:rsidP="008F7E20">
      <w:pPr>
        <w:pStyle w:val="Pargrafdellista"/>
        <w:numPr>
          <w:ilvl w:val="0"/>
          <w:numId w:val="6"/>
        </w:numPr>
        <w:suppressAutoHyphens/>
        <w:jc w:val="both"/>
        <w:rPr>
          <w:rFonts w:ascii="Arial" w:eastAsia="Arial" w:hAnsi="Arial" w:cs="Arial"/>
          <w:sz w:val="22"/>
          <w:szCs w:val="22"/>
          <w:lang w:val="ca-ES"/>
        </w:rPr>
      </w:pPr>
      <w:r w:rsidRPr="00322A57">
        <w:rPr>
          <w:rFonts w:ascii="Arial" w:eastAsia="Arial" w:hAnsi="Arial" w:cs="Arial"/>
          <w:sz w:val="22"/>
          <w:szCs w:val="22"/>
          <w:lang w:val="ca-ES"/>
        </w:rPr>
        <w:t>L’article 37 de la Directiva 2014/24/UE del Parlament Europeu i del Consell, de 26 de febrer de 2014, sobre contractació pública i per la qual es deroga la Directiva 2004/18/CE</w:t>
      </w:r>
      <w:r>
        <w:rPr>
          <w:rFonts w:ascii="Arial" w:eastAsia="Arial" w:hAnsi="Arial" w:cs="Arial"/>
          <w:sz w:val="22"/>
          <w:szCs w:val="22"/>
          <w:lang w:val="ca-ES"/>
        </w:rPr>
        <w:t>.</w:t>
      </w:r>
    </w:p>
    <w:p w14:paraId="7E3D9F73" w14:textId="77777777" w:rsidR="00322A57" w:rsidRDefault="00322A57" w:rsidP="00322A57">
      <w:pPr>
        <w:pStyle w:val="Pargrafdellista"/>
        <w:suppressAutoHyphens/>
        <w:jc w:val="both"/>
        <w:rPr>
          <w:rFonts w:ascii="Arial" w:eastAsia="Arial" w:hAnsi="Arial" w:cs="Arial"/>
          <w:sz w:val="22"/>
          <w:szCs w:val="22"/>
          <w:lang w:val="ca-ES"/>
        </w:rPr>
      </w:pPr>
    </w:p>
    <w:p w14:paraId="7662CA76" w14:textId="15AD7978" w:rsidR="4438B032" w:rsidRDefault="00287473" w:rsidP="008F7E20">
      <w:pPr>
        <w:pStyle w:val="Pargrafdellista"/>
        <w:numPr>
          <w:ilvl w:val="0"/>
          <w:numId w:val="6"/>
        </w:numPr>
        <w:suppressAutoHyphens/>
        <w:jc w:val="both"/>
        <w:rPr>
          <w:rFonts w:ascii="Arial" w:eastAsia="Arial" w:hAnsi="Arial" w:cs="Arial"/>
          <w:sz w:val="22"/>
          <w:szCs w:val="22"/>
          <w:lang w:val="ca-ES"/>
        </w:rPr>
      </w:pPr>
      <w:r w:rsidRPr="008F7E20">
        <w:rPr>
          <w:rFonts w:ascii="Arial" w:eastAsia="Arial" w:hAnsi="Arial" w:cs="Arial"/>
          <w:sz w:val="22"/>
          <w:szCs w:val="22"/>
          <w:lang w:val="ca-ES"/>
        </w:rPr>
        <w:t>Els a</w:t>
      </w:r>
      <w:r w:rsidR="00461478" w:rsidRPr="008F7E20">
        <w:rPr>
          <w:rFonts w:ascii="Arial" w:eastAsia="Arial" w:hAnsi="Arial" w:cs="Arial"/>
          <w:sz w:val="22"/>
          <w:szCs w:val="22"/>
          <w:lang w:val="ca-ES"/>
        </w:rPr>
        <w:t>rticles 227</w:t>
      </w:r>
      <w:r w:rsidR="00783959">
        <w:rPr>
          <w:rFonts w:ascii="Arial" w:eastAsia="Arial" w:hAnsi="Arial" w:cs="Arial"/>
          <w:sz w:val="22"/>
          <w:szCs w:val="22"/>
          <w:lang w:val="ca-ES"/>
        </w:rPr>
        <w:t xml:space="preserve"> i </w:t>
      </w:r>
      <w:r w:rsidR="00461478" w:rsidRPr="008F7E20">
        <w:rPr>
          <w:rFonts w:ascii="Arial" w:eastAsia="Arial" w:hAnsi="Arial" w:cs="Arial"/>
          <w:sz w:val="22"/>
          <w:szCs w:val="22"/>
          <w:lang w:val="ca-ES"/>
        </w:rPr>
        <w:t>228</w:t>
      </w:r>
      <w:r w:rsidRPr="008F7E20">
        <w:rPr>
          <w:rFonts w:ascii="Arial" w:eastAsia="Arial" w:hAnsi="Arial" w:cs="Arial"/>
          <w:sz w:val="22"/>
          <w:szCs w:val="22"/>
          <w:lang w:val="ca-ES"/>
        </w:rPr>
        <w:t xml:space="preserve"> </w:t>
      </w:r>
      <w:r w:rsidR="00461478" w:rsidRPr="008F7E20">
        <w:rPr>
          <w:rFonts w:ascii="Arial" w:eastAsia="Arial" w:hAnsi="Arial" w:cs="Arial"/>
          <w:sz w:val="22"/>
          <w:szCs w:val="22"/>
          <w:lang w:val="ca-ES"/>
        </w:rPr>
        <w:t xml:space="preserve">de la </w:t>
      </w:r>
      <w:r w:rsidR="00322A57" w:rsidRPr="00322A57">
        <w:rPr>
          <w:rFonts w:ascii="Arial" w:eastAsia="Arial" w:hAnsi="Arial" w:cs="Arial"/>
          <w:sz w:val="22"/>
          <w:szCs w:val="22"/>
          <w:lang w:val="ca-ES"/>
        </w:rPr>
        <w:t xml:space="preserve">Llei 9/2017, de 8 de novembre, de contractes del sector públic, per la qual es transposen a l’ordenament jurídic espanyol les </w:t>
      </w:r>
      <w:r w:rsidR="00322A57" w:rsidRPr="00322A57">
        <w:rPr>
          <w:rFonts w:ascii="Arial" w:eastAsia="Arial" w:hAnsi="Arial" w:cs="Arial"/>
          <w:sz w:val="22"/>
          <w:szCs w:val="22"/>
          <w:lang w:val="ca-ES"/>
        </w:rPr>
        <w:lastRenderedPageBreak/>
        <w:t>directives del Parlament Europeu i del Consell 2014/23/UE i 2014/24/UE, de 26 de febrer de 2014</w:t>
      </w:r>
      <w:r w:rsidR="4438B032" w:rsidRPr="008F7E20">
        <w:rPr>
          <w:rFonts w:ascii="Arial" w:eastAsia="Arial" w:hAnsi="Arial" w:cs="Arial"/>
          <w:sz w:val="22"/>
          <w:szCs w:val="22"/>
          <w:lang w:val="ca-ES"/>
        </w:rPr>
        <w:t>.</w:t>
      </w:r>
    </w:p>
    <w:p w14:paraId="09368E7C" w14:textId="77777777" w:rsidR="00B11607" w:rsidRPr="00B11607" w:rsidRDefault="00B11607" w:rsidP="00B11607">
      <w:pPr>
        <w:pStyle w:val="Pargrafdellista"/>
        <w:rPr>
          <w:rFonts w:ascii="Arial" w:eastAsia="Arial" w:hAnsi="Arial" w:cs="Arial"/>
          <w:sz w:val="22"/>
          <w:szCs w:val="22"/>
          <w:lang w:val="ca-ES"/>
        </w:rPr>
      </w:pPr>
    </w:p>
    <w:p w14:paraId="0BBDBE34" w14:textId="2C1E501C" w:rsidR="00B11607" w:rsidRDefault="00B11607" w:rsidP="008F7E20">
      <w:pPr>
        <w:pStyle w:val="Pargrafdellista"/>
        <w:numPr>
          <w:ilvl w:val="0"/>
          <w:numId w:val="6"/>
        </w:numPr>
        <w:suppressAutoHyphens/>
        <w:jc w:val="both"/>
        <w:rPr>
          <w:rFonts w:ascii="Arial" w:eastAsia="Arial" w:hAnsi="Arial" w:cs="Arial"/>
          <w:sz w:val="22"/>
          <w:szCs w:val="22"/>
          <w:lang w:val="ca-ES"/>
        </w:rPr>
      </w:pPr>
      <w:r>
        <w:rPr>
          <w:rFonts w:ascii="Arial" w:eastAsia="Arial" w:hAnsi="Arial" w:cs="Arial"/>
          <w:sz w:val="22"/>
          <w:szCs w:val="22"/>
          <w:lang w:val="ca-ES"/>
        </w:rPr>
        <w:t xml:space="preserve">Els articles </w:t>
      </w:r>
      <w:r w:rsidRPr="00B11607">
        <w:rPr>
          <w:rFonts w:ascii="Arial" w:eastAsia="Arial" w:hAnsi="Arial" w:cs="Arial"/>
          <w:sz w:val="22"/>
          <w:szCs w:val="22"/>
          <w:lang w:val="ca-ES"/>
        </w:rPr>
        <w:t>1 i 2 del Decret legislatiu 2/2003, de 28 d'abril, pel qual s’aprova el Text refós de la Llei municipal i de règim local de Catalunya</w:t>
      </w:r>
      <w:r>
        <w:rPr>
          <w:rFonts w:ascii="Arial" w:eastAsia="Arial" w:hAnsi="Arial" w:cs="Arial"/>
          <w:sz w:val="22"/>
          <w:szCs w:val="22"/>
          <w:lang w:val="ca-ES"/>
        </w:rPr>
        <w:t>.</w:t>
      </w:r>
    </w:p>
    <w:p w14:paraId="7D3260F0" w14:textId="77777777" w:rsidR="00322A57" w:rsidRPr="008F7E20" w:rsidRDefault="00322A57" w:rsidP="00322A57">
      <w:pPr>
        <w:pStyle w:val="Pargrafdellista"/>
        <w:suppressAutoHyphens/>
        <w:jc w:val="both"/>
        <w:rPr>
          <w:rFonts w:ascii="Arial" w:eastAsia="Arial" w:hAnsi="Arial" w:cs="Arial"/>
          <w:sz w:val="22"/>
          <w:szCs w:val="22"/>
          <w:lang w:val="ca-ES"/>
        </w:rPr>
      </w:pPr>
    </w:p>
    <w:p w14:paraId="70BF148B" w14:textId="3D949673" w:rsidR="008D2F52" w:rsidRDefault="00322A57" w:rsidP="00461478">
      <w:pPr>
        <w:pStyle w:val="Pargrafdellista"/>
        <w:numPr>
          <w:ilvl w:val="0"/>
          <w:numId w:val="6"/>
        </w:numPr>
        <w:suppressAutoHyphens/>
        <w:jc w:val="both"/>
        <w:rPr>
          <w:rFonts w:ascii="Arial" w:eastAsia="Arial" w:hAnsi="Arial" w:cs="Arial"/>
          <w:sz w:val="22"/>
          <w:szCs w:val="22"/>
          <w:lang w:val="ca-ES"/>
        </w:rPr>
      </w:pPr>
      <w:r>
        <w:rPr>
          <w:rFonts w:ascii="Arial" w:eastAsia="Arial" w:hAnsi="Arial" w:cs="Arial"/>
          <w:sz w:val="22"/>
          <w:szCs w:val="22"/>
          <w:lang w:val="ca-ES"/>
        </w:rPr>
        <w:t xml:space="preserve">Els articles </w:t>
      </w:r>
      <w:r w:rsidR="00783959">
        <w:rPr>
          <w:rFonts w:ascii="Arial" w:eastAsia="Arial" w:hAnsi="Arial" w:cs="Arial"/>
          <w:sz w:val="22"/>
          <w:szCs w:val="22"/>
          <w:lang w:val="ca-ES"/>
        </w:rPr>
        <w:t xml:space="preserve">2, 17 i 18 de les normes de funcionament del Sistema per a l’optimització de la compra pública local de la Diputació de Barcelona, aprovades per l’Acord </w:t>
      </w:r>
      <w:r w:rsidR="00783959" w:rsidRPr="00783959">
        <w:rPr>
          <w:rFonts w:ascii="Arial" w:eastAsia="Arial" w:hAnsi="Arial" w:cs="Arial"/>
          <w:sz w:val="22"/>
          <w:szCs w:val="22"/>
          <w:lang w:val="ca-ES"/>
        </w:rPr>
        <w:t>núm. 48, de data 21 de març de 2024</w:t>
      </w:r>
      <w:r w:rsidR="00783959">
        <w:rPr>
          <w:rFonts w:ascii="Arial" w:eastAsia="Arial" w:hAnsi="Arial" w:cs="Arial"/>
          <w:sz w:val="22"/>
          <w:szCs w:val="22"/>
          <w:lang w:val="ca-ES"/>
        </w:rPr>
        <w:t>, del Ple de la Diputació de Barcelona.</w:t>
      </w:r>
    </w:p>
    <w:p w14:paraId="6D83F960" w14:textId="77777777" w:rsidR="008D2F52" w:rsidRPr="008D2F52" w:rsidRDefault="008D2F52" w:rsidP="008D2F52">
      <w:pPr>
        <w:pStyle w:val="Pargrafdellista"/>
        <w:rPr>
          <w:rFonts w:ascii="Arial" w:eastAsia="Arial" w:hAnsi="Arial" w:cs="Arial"/>
          <w:sz w:val="22"/>
          <w:szCs w:val="22"/>
          <w:lang w:val="ca-ES"/>
        </w:rPr>
      </w:pPr>
    </w:p>
    <w:p w14:paraId="51C674CC" w14:textId="47B8095E" w:rsidR="4438B032" w:rsidRPr="008D2F52" w:rsidRDefault="00461478" w:rsidP="00461478">
      <w:pPr>
        <w:pStyle w:val="Pargrafdellista"/>
        <w:numPr>
          <w:ilvl w:val="0"/>
          <w:numId w:val="6"/>
        </w:numPr>
        <w:suppressAutoHyphens/>
        <w:jc w:val="both"/>
        <w:rPr>
          <w:rFonts w:ascii="Arial" w:eastAsia="Arial" w:hAnsi="Arial" w:cs="Arial"/>
          <w:sz w:val="22"/>
          <w:szCs w:val="22"/>
          <w:lang w:val="ca-ES"/>
        </w:rPr>
      </w:pPr>
      <w:r w:rsidRPr="008D2F52">
        <w:rPr>
          <w:rFonts w:ascii="Arial" w:eastAsia="Arial" w:hAnsi="Arial" w:cs="Arial"/>
          <w:sz w:val="22"/>
          <w:szCs w:val="22"/>
          <w:lang w:val="ca-ES"/>
        </w:rPr>
        <w:t xml:space="preserve">La competència per aprovar aquesta resolució correspon a </w:t>
      </w:r>
      <w:r w:rsidR="00783959">
        <w:rPr>
          <w:rFonts w:ascii="Arial" w:eastAsia="Arial" w:hAnsi="Arial" w:cs="Arial"/>
          <w:sz w:val="22"/>
          <w:szCs w:val="22"/>
          <w:lang w:val="ca-ES"/>
        </w:rPr>
        <w:t xml:space="preserve">XXXXX, d’acord amb </w:t>
      </w:r>
      <w:r w:rsidR="00783959" w:rsidRPr="00783959">
        <w:rPr>
          <w:rFonts w:ascii="Arial" w:eastAsia="Arial" w:hAnsi="Arial" w:cs="Arial"/>
          <w:i/>
          <w:iCs/>
          <w:sz w:val="22"/>
          <w:szCs w:val="22"/>
          <w:lang w:val="ca-ES"/>
        </w:rPr>
        <w:t>(</w:t>
      </w:r>
      <w:r w:rsidR="000D605C">
        <w:rPr>
          <w:rFonts w:ascii="Arial" w:eastAsia="Arial" w:hAnsi="Arial" w:cs="Arial"/>
          <w:i/>
          <w:iCs/>
          <w:sz w:val="22"/>
          <w:szCs w:val="22"/>
          <w:lang w:val="ca-ES"/>
        </w:rPr>
        <w:t>normativa</w:t>
      </w:r>
      <w:r w:rsidR="00783959" w:rsidRPr="00783959">
        <w:rPr>
          <w:rFonts w:ascii="Arial" w:eastAsia="Arial" w:hAnsi="Arial" w:cs="Arial"/>
          <w:i/>
          <w:iCs/>
          <w:sz w:val="22"/>
          <w:szCs w:val="22"/>
          <w:lang w:val="ca-ES"/>
        </w:rPr>
        <w:t xml:space="preserve"> vigent)</w:t>
      </w:r>
      <w:r w:rsidR="001023FA" w:rsidRPr="008D2F52">
        <w:rPr>
          <w:rFonts w:ascii="Arial" w:eastAsia="Arial" w:hAnsi="Arial" w:cs="Arial"/>
          <w:sz w:val="22"/>
          <w:szCs w:val="22"/>
          <w:lang w:val="ca-ES"/>
        </w:rPr>
        <w:t>.</w:t>
      </w:r>
    </w:p>
    <w:p w14:paraId="29A8D3AF" w14:textId="61FC64E7" w:rsidR="4B662CCD" w:rsidRPr="007B5398" w:rsidRDefault="4B662CCD" w:rsidP="007B5398">
      <w:pPr>
        <w:suppressAutoHyphens/>
        <w:jc w:val="both"/>
        <w:rPr>
          <w:lang w:val="es-ES"/>
        </w:rPr>
      </w:pPr>
    </w:p>
    <w:p w14:paraId="2FF588C9" w14:textId="5EB0BD45" w:rsidR="4438B032" w:rsidRDefault="4438B032" w:rsidP="007B5398">
      <w:pPr>
        <w:suppressAutoHyphens/>
        <w:jc w:val="both"/>
        <w:rPr>
          <w:rFonts w:ascii="Arial" w:eastAsia="Arial" w:hAnsi="Arial" w:cs="Arial"/>
          <w:sz w:val="22"/>
          <w:szCs w:val="22"/>
          <w:lang w:val="ca-ES"/>
        </w:rPr>
      </w:pPr>
    </w:p>
    <w:p w14:paraId="0F124123" w14:textId="467F8285" w:rsidR="4438B032" w:rsidRDefault="4438B032" w:rsidP="007B5398">
      <w:pPr>
        <w:suppressAutoHyphens/>
        <w:jc w:val="both"/>
        <w:rPr>
          <w:rFonts w:ascii="Arial" w:eastAsia="Arial" w:hAnsi="Arial" w:cs="Arial"/>
          <w:sz w:val="22"/>
          <w:szCs w:val="22"/>
          <w:lang w:val="ca-ES"/>
        </w:rPr>
      </w:pPr>
      <w:r w:rsidRPr="4B662CCD">
        <w:rPr>
          <w:rFonts w:ascii="Arial" w:eastAsia="Arial" w:hAnsi="Arial" w:cs="Arial"/>
          <w:sz w:val="22"/>
          <w:szCs w:val="22"/>
          <w:lang w:val="ca-ES"/>
        </w:rPr>
        <w:t xml:space="preserve">En virtut de tot </w:t>
      </w:r>
      <w:r w:rsidR="1F90B028" w:rsidRPr="4B662CCD">
        <w:rPr>
          <w:rFonts w:ascii="Arial" w:eastAsia="Arial" w:hAnsi="Arial" w:cs="Arial"/>
          <w:sz w:val="22"/>
          <w:szCs w:val="22"/>
          <w:lang w:val="ca-ES"/>
        </w:rPr>
        <w:t>això</w:t>
      </w:r>
      <w:r w:rsidRPr="4B662CCD">
        <w:rPr>
          <w:rFonts w:ascii="Arial" w:eastAsia="Arial" w:hAnsi="Arial" w:cs="Arial"/>
          <w:sz w:val="22"/>
          <w:szCs w:val="22"/>
          <w:lang w:val="ca-ES"/>
        </w:rPr>
        <w:t xml:space="preserve">, es proposa </w:t>
      </w:r>
      <w:r w:rsidR="4C7D84C9" w:rsidRPr="4B662CCD">
        <w:rPr>
          <w:rFonts w:ascii="Arial" w:eastAsia="Arial" w:hAnsi="Arial" w:cs="Arial"/>
          <w:sz w:val="22"/>
          <w:szCs w:val="22"/>
          <w:lang w:val="ca-ES"/>
        </w:rPr>
        <w:t>l'adopció</w:t>
      </w:r>
      <w:r w:rsidR="3B77D431" w:rsidRPr="4B662CCD">
        <w:rPr>
          <w:rFonts w:ascii="Arial" w:eastAsia="Arial" w:hAnsi="Arial" w:cs="Arial"/>
          <w:sz w:val="22"/>
          <w:szCs w:val="22"/>
          <w:lang w:val="ca-ES"/>
        </w:rPr>
        <w:t xml:space="preserve"> </w:t>
      </w:r>
      <w:r w:rsidRPr="4B662CCD">
        <w:rPr>
          <w:rFonts w:ascii="Arial" w:eastAsia="Arial" w:hAnsi="Arial" w:cs="Arial"/>
          <w:sz w:val="22"/>
          <w:szCs w:val="22"/>
          <w:lang w:val="ca-ES"/>
        </w:rPr>
        <w:t xml:space="preserve">de la </w:t>
      </w:r>
      <w:r w:rsidR="535AD58F" w:rsidRPr="4B662CCD">
        <w:rPr>
          <w:rFonts w:ascii="Arial" w:eastAsia="Arial" w:hAnsi="Arial" w:cs="Arial"/>
          <w:sz w:val="22"/>
          <w:szCs w:val="22"/>
          <w:lang w:val="ca-ES"/>
        </w:rPr>
        <w:t>següent</w:t>
      </w:r>
      <w:r w:rsidRPr="4B662CCD">
        <w:rPr>
          <w:rFonts w:ascii="Arial" w:eastAsia="Arial" w:hAnsi="Arial" w:cs="Arial"/>
          <w:sz w:val="22"/>
          <w:szCs w:val="22"/>
          <w:lang w:val="ca-ES"/>
        </w:rPr>
        <w:t xml:space="preserve"> </w:t>
      </w:r>
    </w:p>
    <w:p w14:paraId="7421EB4D" w14:textId="273ECEBB" w:rsidR="4438B032" w:rsidRPr="007B5398" w:rsidRDefault="4438B032" w:rsidP="007B5398">
      <w:pPr>
        <w:suppressAutoHyphens/>
        <w:jc w:val="both"/>
        <w:rPr>
          <w:lang w:val="es-ES"/>
        </w:rPr>
      </w:pPr>
    </w:p>
    <w:p w14:paraId="38BECB09" w14:textId="0E4E6A00" w:rsidR="4438B032" w:rsidRDefault="4438B032" w:rsidP="007B5398">
      <w:pPr>
        <w:suppressAutoHyphens/>
        <w:jc w:val="both"/>
        <w:rPr>
          <w:rFonts w:ascii="Arial" w:eastAsia="Arial" w:hAnsi="Arial" w:cs="Arial"/>
          <w:sz w:val="22"/>
          <w:szCs w:val="22"/>
          <w:lang w:val="ca-ES"/>
        </w:rPr>
      </w:pPr>
    </w:p>
    <w:p w14:paraId="4A744D11" w14:textId="0F280A3E" w:rsidR="4438B032" w:rsidRDefault="4438B032" w:rsidP="007B5398">
      <w:pPr>
        <w:suppressAutoHyphens/>
        <w:rPr>
          <w:rFonts w:ascii="Arial" w:eastAsia="Arial" w:hAnsi="Arial" w:cs="Arial"/>
          <w:b/>
          <w:bCs/>
          <w:sz w:val="22"/>
          <w:szCs w:val="22"/>
          <w:lang w:val="ca-ES"/>
        </w:rPr>
      </w:pPr>
      <w:r w:rsidRPr="4B662CCD">
        <w:rPr>
          <w:rFonts w:ascii="Arial" w:eastAsia="Arial" w:hAnsi="Arial" w:cs="Arial"/>
          <w:b/>
          <w:bCs/>
          <w:sz w:val="22"/>
          <w:szCs w:val="22"/>
          <w:lang w:val="ca-ES"/>
        </w:rPr>
        <w:t xml:space="preserve">RESOLUCIÓ </w:t>
      </w:r>
    </w:p>
    <w:p w14:paraId="19CC7397" w14:textId="39205BF0" w:rsidR="4B662CCD" w:rsidRPr="007B5398" w:rsidRDefault="4B662CCD" w:rsidP="007B5398">
      <w:pPr>
        <w:suppressAutoHyphens/>
        <w:jc w:val="both"/>
        <w:rPr>
          <w:lang w:val="es-ES"/>
        </w:rPr>
      </w:pPr>
    </w:p>
    <w:p w14:paraId="2F7172D9" w14:textId="51D1D6DD" w:rsidR="4438B032" w:rsidRDefault="4438B032" w:rsidP="007B5398">
      <w:pPr>
        <w:suppressAutoHyphens/>
        <w:jc w:val="both"/>
        <w:rPr>
          <w:rFonts w:ascii="Arial" w:eastAsia="Arial" w:hAnsi="Arial" w:cs="Arial"/>
          <w:sz w:val="22"/>
          <w:szCs w:val="22"/>
          <w:lang w:val="ca-ES"/>
        </w:rPr>
      </w:pPr>
    </w:p>
    <w:p w14:paraId="16299723" w14:textId="4F6838CE" w:rsidR="00461478" w:rsidRPr="00D41C17" w:rsidRDefault="00461478" w:rsidP="00461478">
      <w:pPr>
        <w:suppressAutoHyphens/>
        <w:jc w:val="both"/>
        <w:rPr>
          <w:rFonts w:ascii="Arial" w:eastAsia="Arial" w:hAnsi="Arial" w:cs="Arial"/>
          <w:sz w:val="22"/>
          <w:szCs w:val="22"/>
          <w:lang w:val="ca-ES"/>
        </w:rPr>
      </w:pPr>
      <w:r w:rsidRPr="00461478">
        <w:rPr>
          <w:rFonts w:ascii="Arial" w:eastAsia="Arial" w:hAnsi="Arial" w:cs="Arial"/>
          <w:b/>
          <w:bCs/>
          <w:sz w:val="22"/>
          <w:szCs w:val="22"/>
          <w:lang w:val="ca-ES"/>
        </w:rPr>
        <w:t xml:space="preserve">Primer. </w:t>
      </w:r>
      <w:r w:rsidRPr="00D41C17">
        <w:rPr>
          <w:rFonts w:ascii="Arial" w:eastAsia="Arial" w:hAnsi="Arial" w:cs="Arial"/>
          <w:sz w:val="22"/>
          <w:szCs w:val="22"/>
          <w:lang w:val="ca-ES"/>
        </w:rPr>
        <w:t>A</w:t>
      </w:r>
      <w:r w:rsidR="00627BB8">
        <w:rPr>
          <w:rFonts w:ascii="Arial" w:eastAsia="Arial" w:hAnsi="Arial" w:cs="Arial"/>
          <w:sz w:val="22"/>
          <w:szCs w:val="22"/>
          <w:lang w:val="ca-ES"/>
        </w:rPr>
        <w:t>provar</w:t>
      </w:r>
      <w:r w:rsidRPr="00D41C17">
        <w:rPr>
          <w:rFonts w:ascii="Arial" w:eastAsia="Arial" w:hAnsi="Arial" w:cs="Arial"/>
          <w:sz w:val="22"/>
          <w:szCs w:val="22"/>
          <w:lang w:val="ca-ES"/>
        </w:rPr>
        <w:t xml:space="preserve"> l’adhesi</w:t>
      </w:r>
      <w:r w:rsidR="00D41C17">
        <w:rPr>
          <w:rFonts w:ascii="Arial" w:eastAsia="Arial" w:hAnsi="Arial" w:cs="Arial"/>
          <w:sz w:val="22"/>
          <w:szCs w:val="22"/>
          <w:lang w:val="ca-ES"/>
        </w:rPr>
        <w:t>ó</w:t>
      </w:r>
      <w:r w:rsidRPr="00D41C17">
        <w:rPr>
          <w:rFonts w:ascii="Arial" w:eastAsia="Arial" w:hAnsi="Arial" w:cs="Arial"/>
          <w:sz w:val="22"/>
          <w:szCs w:val="22"/>
          <w:lang w:val="ca-ES"/>
        </w:rPr>
        <w:t xml:space="preserve"> </w:t>
      </w:r>
      <w:r w:rsidR="002D24A6" w:rsidRPr="00627BB8">
        <w:rPr>
          <w:rFonts w:ascii="Arial" w:eastAsia="Arial" w:hAnsi="Arial" w:cs="Arial"/>
          <w:sz w:val="22"/>
          <w:szCs w:val="22"/>
          <w:lang w:val="ca-ES"/>
        </w:rPr>
        <w:t>genèrica</w:t>
      </w:r>
      <w:r w:rsidR="002D24A6">
        <w:rPr>
          <w:rFonts w:ascii="Arial" w:eastAsia="Arial" w:hAnsi="Arial" w:cs="Arial"/>
          <w:sz w:val="22"/>
          <w:szCs w:val="22"/>
          <w:lang w:val="ca-ES"/>
        </w:rPr>
        <w:t xml:space="preserve"> </w:t>
      </w:r>
      <w:r w:rsidRPr="00D41C17">
        <w:rPr>
          <w:rFonts w:ascii="Arial" w:eastAsia="Arial" w:hAnsi="Arial" w:cs="Arial"/>
          <w:sz w:val="22"/>
          <w:szCs w:val="22"/>
          <w:lang w:val="ca-ES"/>
        </w:rPr>
        <w:t>de l</w:t>
      </w:r>
      <w:r w:rsidR="00FD2F53">
        <w:rPr>
          <w:rFonts w:ascii="Arial" w:eastAsia="Arial" w:hAnsi="Arial" w:cs="Arial"/>
          <w:sz w:val="22"/>
          <w:szCs w:val="22"/>
          <w:lang w:val="ca-ES"/>
        </w:rPr>
        <w:t xml:space="preserve">’Ajuntament/Consell Comarcal de ..... </w:t>
      </w:r>
      <w:r w:rsidRPr="00D41C17">
        <w:rPr>
          <w:rFonts w:ascii="Arial" w:eastAsia="Arial" w:hAnsi="Arial" w:cs="Arial"/>
          <w:sz w:val="22"/>
          <w:szCs w:val="22"/>
          <w:lang w:val="ca-ES"/>
        </w:rPr>
        <w:t>a</w:t>
      </w:r>
      <w:r w:rsidR="00FD2F53">
        <w:rPr>
          <w:rFonts w:ascii="Arial" w:eastAsia="Arial" w:hAnsi="Arial" w:cs="Arial"/>
          <w:sz w:val="22"/>
          <w:szCs w:val="22"/>
          <w:lang w:val="ca-ES"/>
        </w:rPr>
        <w:t xml:space="preserve">l Sistema per a l’optimització de la compra pública local de la </w:t>
      </w:r>
      <w:r w:rsidRPr="00D41C17">
        <w:rPr>
          <w:rFonts w:ascii="Arial" w:eastAsia="Arial" w:hAnsi="Arial" w:cs="Arial"/>
          <w:sz w:val="22"/>
          <w:szCs w:val="22"/>
          <w:lang w:val="ca-ES"/>
        </w:rPr>
        <w:t>Diputaci</w:t>
      </w:r>
      <w:r w:rsidR="00D41C17">
        <w:rPr>
          <w:rFonts w:ascii="Arial" w:eastAsia="Arial" w:hAnsi="Arial" w:cs="Arial"/>
          <w:sz w:val="22"/>
          <w:szCs w:val="22"/>
          <w:lang w:val="ca-ES"/>
        </w:rPr>
        <w:t>ó</w:t>
      </w:r>
      <w:r w:rsidRPr="00D41C17">
        <w:rPr>
          <w:rFonts w:ascii="Arial" w:eastAsia="Arial" w:hAnsi="Arial" w:cs="Arial"/>
          <w:sz w:val="22"/>
          <w:szCs w:val="22"/>
          <w:lang w:val="ca-ES"/>
        </w:rPr>
        <w:t xml:space="preserve"> de Barcelona.</w:t>
      </w:r>
    </w:p>
    <w:p w14:paraId="48482D6F" w14:textId="77777777" w:rsidR="00D41C17" w:rsidRDefault="00D41C17" w:rsidP="00461478">
      <w:pPr>
        <w:suppressAutoHyphens/>
        <w:jc w:val="both"/>
        <w:rPr>
          <w:rFonts w:ascii="Arial" w:eastAsia="Arial" w:hAnsi="Arial" w:cs="Arial"/>
          <w:b/>
          <w:bCs/>
          <w:sz w:val="22"/>
          <w:szCs w:val="22"/>
          <w:lang w:val="ca-ES"/>
        </w:rPr>
      </w:pPr>
    </w:p>
    <w:p w14:paraId="70CCF3C9" w14:textId="6C1F40DB" w:rsidR="00461478" w:rsidRPr="003937C5" w:rsidRDefault="00461478" w:rsidP="00461478">
      <w:pPr>
        <w:suppressAutoHyphens/>
        <w:jc w:val="both"/>
        <w:rPr>
          <w:rFonts w:ascii="Arial" w:eastAsia="Arial" w:hAnsi="Arial" w:cs="Arial"/>
          <w:sz w:val="22"/>
          <w:szCs w:val="22"/>
          <w:lang w:val="ca-ES"/>
        </w:rPr>
      </w:pPr>
      <w:r w:rsidRPr="00461478">
        <w:rPr>
          <w:rFonts w:ascii="Arial" w:eastAsia="Arial" w:hAnsi="Arial" w:cs="Arial"/>
          <w:b/>
          <w:bCs/>
          <w:sz w:val="22"/>
          <w:szCs w:val="22"/>
          <w:lang w:val="ca-ES"/>
        </w:rPr>
        <w:t xml:space="preserve">Segon. </w:t>
      </w:r>
      <w:r w:rsidRPr="00D41C17">
        <w:rPr>
          <w:rFonts w:ascii="Arial" w:eastAsia="Arial" w:hAnsi="Arial" w:cs="Arial"/>
          <w:sz w:val="22"/>
          <w:szCs w:val="22"/>
          <w:lang w:val="ca-ES"/>
        </w:rPr>
        <w:t xml:space="preserve">Facultar </w:t>
      </w:r>
      <w:r w:rsidR="00FD2F53">
        <w:rPr>
          <w:rFonts w:ascii="Arial" w:eastAsia="Arial" w:hAnsi="Arial" w:cs="Arial"/>
          <w:sz w:val="22"/>
          <w:szCs w:val="22"/>
          <w:lang w:val="ca-ES"/>
        </w:rPr>
        <w:t>XXXXX</w:t>
      </w:r>
      <w:r w:rsidRPr="00D41C17">
        <w:rPr>
          <w:rFonts w:ascii="Arial" w:eastAsia="Arial" w:hAnsi="Arial" w:cs="Arial"/>
          <w:sz w:val="22"/>
          <w:szCs w:val="22"/>
          <w:lang w:val="ca-ES"/>
        </w:rPr>
        <w:t xml:space="preserve"> perqu</w:t>
      </w:r>
      <w:r w:rsidR="00D41C17">
        <w:rPr>
          <w:rFonts w:ascii="Arial" w:eastAsia="Arial" w:hAnsi="Arial" w:cs="Arial"/>
          <w:sz w:val="22"/>
          <w:szCs w:val="22"/>
          <w:lang w:val="ca-ES"/>
        </w:rPr>
        <w:t>è</w:t>
      </w:r>
      <w:r w:rsidR="00FD2F53">
        <w:rPr>
          <w:rFonts w:ascii="Arial" w:eastAsia="Arial" w:hAnsi="Arial" w:cs="Arial"/>
          <w:sz w:val="22"/>
          <w:szCs w:val="22"/>
          <w:lang w:val="ca-ES"/>
        </w:rPr>
        <w:t>,</w:t>
      </w:r>
      <w:r w:rsidRPr="00D41C17">
        <w:rPr>
          <w:rFonts w:ascii="Arial" w:eastAsia="Arial" w:hAnsi="Arial" w:cs="Arial"/>
          <w:sz w:val="22"/>
          <w:szCs w:val="22"/>
          <w:lang w:val="ca-ES"/>
        </w:rPr>
        <w:t xml:space="preserve"> en nom i representaci</w:t>
      </w:r>
      <w:r w:rsidR="00D41C17">
        <w:rPr>
          <w:rFonts w:ascii="Arial" w:eastAsia="Arial" w:hAnsi="Arial" w:cs="Arial"/>
          <w:sz w:val="22"/>
          <w:szCs w:val="22"/>
          <w:lang w:val="ca-ES"/>
        </w:rPr>
        <w:t>ó</w:t>
      </w:r>
      <w:r w:rsidRPr="00D41C17">
        <w:rPr>
          <w:rFonts w:ascii="Arial" w:eastAsia="Arial" w:hAnsi="Arial" w:cs="Arial"/>
          <w:sz w:val="22"/>
          <w:szCs w:val="22"/>
          <w:lang w:val="ca-ES"/>
        </w:rPr>
        <w:t xml:space="preserve"> d’aquesta</w:t>
      </w:r>
      <w:r w:rsidR="00D41C17">
        <w:rPr>
          <w:rFonts w:ascii="Arial" w:eastAsia="Arial" w:hAnsi="Arial" w:cs="Arial"/>
          <w:sz w:val="22"/>
          <w:szCs w:val="22"/>
          <w:lang w:val="ca-ES"/>
        </w:rPr>
        <w:t xml:space="preserve"> </w:t>
      </w:r>
      <w:r w:rsidR="00E84F07">
        <w:rPr>
          <w:rFonts w:ascii="Arial" w:eastAsia="Arial" w:hAnsi="Arial" w:cs="Arial"/>
          <w:sz w:val="22"/>
          <w:szCs w:val="22"/>
          <w:lang w:val="ca-ES"/>
        </w:rPr>
        <w:t>c</w:t>
      </w:r>
      <w:r w:rsidRPr="00D41C17">
        <w:rPr>
          <w:rFonts w:ascii="Arial" w:eastAsia="Arial" w:hAnsi="Arial" w:cs="Arial"/>
          <w:sz w:val="22"/>
          <w:szCs w:val="22"/>
          <w:lang w:val="ca-ES"/>
        </w:rPr>
        <w:t>orporaci</w:t>
      </w:r>
      <w:r w:rsidR="00D41C17">
        <w:rPr>
          <w:rFonts w:ascii="Arial" w:eastAsia="Arial" w:hAnsi="Arial" w:cs="Arial"/>
          <w:sz w:val="22"/>
          <w:szCs w:val="22"/>
          <w:lang w:val="ca-ES"/>
        </w:rPr>
        <w:t>ó</w:t>
      </w:r>
      <w:r w:rsidR="00FD2F53">
        <w:rPr>
          <w:rFonts w:ascii="Arial" w:eastAsia="Arial" w:hAnsi="Arial" w:cs="Arial"/>
          <w:sz w:val="22"/>
          <w:szCs w:val="22"/>
          <w:lang w:val="ca-ES"/>
        </w:rPr>
        <w:t>,</w:t>
      </w:r>
      <w:r w:rsidRPr="00D41C17">
        <w:rPr>
          <w:rFonts w:ascii="Arial" w:eastAsia="Arial" w:hAnsi="Arial" w:cs="Arial"/>
          <w:sz w:val="22"/>
          <w:szCs w:val="22"/>
          <w:lang w:val="ca-ES"/>
        </w:rPr>
        <w:t xml:space="preserve"> pugui formalitzar tots aquells documents que siguin necessaris per</w:t>
      </w:r>
      <w:r w:rsidR="00D41C17">
        <w:rPr>
          <w:rFonts w:ascii="Arial" w:eastAsia="Arial" w:hAnsi="Arial" w:cs="Arial"/>
          <w:sz w:val="22"/>
          <w:szCs w:val="22"/>
          <w:lang w:val="ca-ES"/>
        </w:rPr>
        <w:t xml:space="preserve"> </w:t>
      </w:r>
      <w:r w:rsidR="00FD2F53">
        <w:rPr>
          <w:rFonts w:ascii="Arial" w:eastAsia="Arial" w:hAnsi="Arial" w:cs="Arial"/>
          <w:sz w:val="22"/>
          <w:szCs w:val="22"/>
          <w:lang w:val="ca-ES"/>
        </w:rPr>
        <w:t xml:space="preserve">a </w:t>
      </w:r>
      <w:r w:rsidRPr="00D41C17">
        <w:rPr>
          <w:rFonts w:ascii="Arial" w:eastAsia="Arial" w:hAnsi="Arial" w:cs="Arial"/>
          <w:sz w:val="22"/>
          <w:szCs w:val="22"/>
          <w:lang w:val="ca-ES"/>
        </w:rPr>
        <w:t xml:space="preserve">l’efectivitat </w:t>
      </w:r>
      <w:r w:rsidR="00E84F07">
        <w:rPr>
          <w:rFonts w:ascii="Arial" w:eastAsia="Arial" w:hAnsi="Arial" w:cs="Arial"/>
          <w:sz w:val="22"/>
          <w:szCs w:val="22"/>
          <w:lang w:val="ca-ES"/>
        </w:rPr>
        <w:t>d’aquesta</w:t>
      </w:r>
      <w:r w:rsidRPr="00D41C17">
        <w:rPr>
          <w:rFonts w:ascii="Arial" w:eastAsia="Arial" w:hAnsi="Arial" w:cs="Arial"/>
          <w:sz w:val="22"/>
          <w:szCs w:val="22"/>
          <w:lang w:val="ca-ES"/>
        </w:rPr>
        <w:t xml:space="preserve"> resoluci</w:t>
      </w:r>
      <w:r w:rsidR="00D41C17">
        <w:rPr>
          <w:rFonts w:ascii="Arial" w:eastAsia="Arial" w:hAnsi="Arial" w:cs="Arial"/>
          <w:sz w:val="22"/>
          <w:szCs w:val="22"/>
          <w:lang w:val="ca-ES"/>
        </w:rPr>
        <w:t>ó</w:t>
      </w:r>
      <w:r w:rsidR="00627BB8">
        <w:rPr>
          <w:rFonts w:ascii="Arial" w:eastAsia="Arial" w:hAnsi="Arial" w:cs="Arial"/>
          <w:sz w:val="22"/>
          <w:szCs w:val="22"/>
          <w:lang w:val="ca-ES"/>
        </w:rPr>
        <w:t xml:space="preserve"> </w:t>
      </w:r>
      <w:r w:rsidR="00627BB8" w:rsidRPr="006D5857">
        <w:rPr>
          <w:rFonts w:ascii="Arial" w:eastAsia="Arial" w:hAnsi="Arial" w:cs="Arial"/>
          <w:sz w:val="22"/>
          <w:szCs w:val="22"/>
          <w:lang w:val="ca-ES"/>
        </w:rPr>
        <w:t>i</w:t>
      </w:r>
      <w:r w:rsidR="00627BB8" w:rsidRPr="003937C5">
        <w:rPr>
          <w:rFonts w:ascii="Arial" w:eastAsia="Arial" w:hAnsi="Arial" w:cs="Arial"/>
          <w:sz w:val="22"/>
          <w:szCs w:val="22"/>
          <w:lang w:val="ca-ES"/>
        </w:rPr>
        <w:t xml:space="preserve">, així mateix, habilitar-lo per formalitzar l’adhesió </w:t>
      </w:r>
      <w:r w:rsidR="00FD2F53" w:rsidRPr="003937C5">
        <w:rPr>
          <w:rFonts w:ascii="Arial" w:eastAsia="Arial" w:hAnsi="Arial" w:cs="Arial"/>
          <w:sz w:val="22"/>
          <w:szCs w:val="22"/>
          <w:lang w:val="ca-ES"/>
        </w:rPr>
        <w:t>específica</w:t>
      </w:r>
      <w:r w:rsidR="00627BB8" w:rsidRPr="003937C5">
        <w:rPr>
          <w:rFonts w:ascii="Arial" w:eastAsia="Arial" w:hAnsi="Arial" w:cs="Arial"/>
          <w:sz w:val="22"/>
          <w:szCs w:val="22"/>
          <w:lang w:val="ca-ES"/>
        </w:rPr>
        <w:t xml:space="preserve"> a </w:t>
      </w:r>
      <w:r w:rsidR="00FD2F53" w:rsidRPr="003937C5">
        <w:rPr>
          <w:rFonts w:ascii="Arial" w:eastAsia="Arial" w:hAnsi="Arial" w:cs="Arial"/>
          <w:sz w:val="22"/>
          <w:szCs w:val="22"/>
          <w:lang w:val="ca-ES"/>
        </w:rPr>
        <w:t xml:space="preserve">les contractacions </w:t>
      </w:r>
      <w:r w:rsidR="004B20D9" w:rsidRPr="003937C5">
        <w:rPr>
          <w:rFonts w:ascii="Arial" w:eastAsia="Arial" w:hAnsi="Arial" w:cs="Arial"/>
          <w:sz w:val="22"/>
          <w:szCs w:val="22"/>
          <w:lang w:val="ca-ES"/>
        </w:rPr>
        <w:t xml:space="preserve">que el SOCPL hagi </w:t>
      </w:r>
      <w:r w:rsidR="00B82514" w:rsidRPr="003937C5">
        <w:rPr>
          <w:rFonts w:ascii="Arial" w:eastAsia="Arial" w:hAnsi="Arial" w:cs="Arial"/>
          <w:sz w:val="22"/>
          <w:szCs w:val="22"/>
          <w:lang w:val="ca-ES"/>
        </w:rPr>
        <w:t>aprovat</w:t>
      </w:r>
      <w:r w:rsidR="004B20D9" w:rsidRPr="003937C5">
        <w:rPr>
          <w:rFonts w:ascii="Arial" w:eastAsia="Arial" w:hAnsi="Arial" w:cs="Arial"/>
          <w:sz w:val="22"/>
          <w:szCs w:val="22"/>
          <w:lang w:val="ca-ES"/>
        </w:rPr>
        <w:t>.</w:t>
      </w:r>
    </w:p>
    <w:p w14:paraId="42BE2024" w14:textId="77777777" w:rsidR="00D41C17" w:rsidRPr="003937C5" w:rsidRDefault="00D41C17" w:rsidP="00461478">
      <w:pPr>
        <w:suppressAutoHyphens/>
        <w:jc w:val="both"/>
        <w:rPr>
          <w:rFonts w:ascii="Arial" w:eastAsia="Arial" w:hAnsi="Arial" w:cs="Arial"/>
          <w:b/>
          <w:bCs/>
          <w:sz w:val="22"/>
          <w:szCs w:val="22"/>
          <w:lang w:val="ca-ES"/>
        </w:rPr>
      </w:pPr>
    </w:p>
    <w:p w14:paraId="36E4AE1E" w14:textId="6CD8024A" w:rsidR="004B20D9" w:rsidRPr="00EE3C83" w:rsidRDefault="00461478" w:rsidP="00461478">
      <w:pPr>
        <w:suppressAutoHyphens/>
        <w:jc w:val="both"/>
        <w:rPr>
          <w:rFonts w:ascii="Arial" w:eastAsia="Arial" w:hAnsi="Arial" w:cs="Arial"/>
          <w:color w:val="FF0000"/>
          <w:sz w:val="22"/>
          <w:szCs w:val="22"/>
          <w:lang w:val="ca-ES"/>
        </w:rPr>
      </w:pPr>
      <w:r w:rsidRPr="003937C5">
        <w:rPr>
          <w:rFonts w:ascii="Arial" w:eastAsia="Arial" w:hAnsi="Arial" w:cs="Arial"/>
          <w:b/>
          <w:bCs/>
          <w:sz w:val="22"/>
          <w:szCs w:val="22"/>
          <w:lang w:val="ca-ES"/>
        </w:rPr>
        <w:t xml:space="preserve">Tercer. </w:t>
      </w:r>
      <w:r w:rsidRPr="003937C5">
        <w:rPr>
          <w:rFonts w:ascii="Arial" w:eastAsia="Arial" w:hAnsi="Arial" w:cs="Arial"/>
          <w:sz w:val="22"/>
          <w:szCs w:val="22"/>
          <w:lang w:val="ca-ES"/>
        </w:rPr>
        <w:t xml:space="preserve">Comunicar </w:t>
      </w:r>
      <w:r w:rsidR="00F63CAC" w:rsidRPr="003937C5">
        <w:rPr>
          <w:rFonts w:ascii="Arial" w:eastAsia="Arial" w:hAnsi="Arial" w:cs="Arial"/>
          <w:sz w:val="22"/>
          <w:szCs w:val="22"/>
          <w:lang w:val="ca-ES"/>
        </w:rPr>
        <w:t xml:space="preserve">per mitjans telemàtics </w:t>
      </w:r>
      <w:r w:rsidRPr="003937C5">
        <w:rPr>
          <w:rFonts w:ascii="Arial" w:eastAsia="Arial" w:hAnsi="Arial" w:cs="Arial"/>
          <w:sz w:val="22"/>
          <w:szCs w:val="22"/>
          <w:lang w:val="ca-ES"/>
        </w:rPr>
        <w:t>aquesta</w:t>
      </w:r>
      <w:r w:rsidRPr="00B82514">
        <w:rPr>
          <w:rFonts w:ascii="Arial" w:eastAsia="Arial" w:hAnsi="Arial" w:cs="Arial"/>
          <w:sz w:val="22"/>
          <w:szCs w:val="22"/>
          <w:lang w:val="ca-ES"/>
        </w:rPr>
        <w:t xml:space="preserve"> resoluci</w:t>
      </w:r>
      <w:r w:rsidR="00D41C17" w:rsidRPr="00B82514">
        <w:rPr>
          <w:rFonts w:ascii="Arial" w:eastAsia="Arial" w:hAnsi="Arial" w:cs="Arial"/>
          <w:sz w:val="22"/>
          <w:szCs w:val="22"/>
          <w:lang w:val="ca-ES"/>
        </w:rPr>
        <w:t>ó</w:t>
      </w:r>
      <w:r w:rsidRPr="00B82514">
        <w:rPr>
          <w:rFonts w:ascii="Arial" w:eastAsia="Arial" w:hAnsi="Arial" w:cs="Arial"/>
          <w:sz w:val="22"/>
          <w:szCs w:val="22"/>
          <w:lang w:val="ca-ES"/>
        </w:rPr>
        <w:t>, pe</w:t>
      </w:r>
      <w:r w:rsidR="006E5F3A" w:rsidRPr="00B82514">
        <w:rPr>
          <w:rFonts w:ascii="Arial" w:eastAsia="Arial" w:hAnsi="Arial" w:cs="Arial"/>
          <w:sz w:val="22"/>
          <w:szCs w:val="22"/>
          <w:lang w:val="ca-ES"/>
        </w:rPr>
        <w:t xml:space="preserve">r als </w:t>
      </w:r>
      <w:r w:rsidRPr="00B82514">
        <w:rPr>
          <w:rFonts w:ascii="Arial" w:eastAsia="Arial" w:hAnsi="Arial" w:cs="Arial"/>
          <w:sz w:val="22"/>
          <w:szCs w:val="22"/>
          <w:lang w:val="ca-ES"/>
        </w:rPr>
        <w:t>seus efectes i coneixement, a</w:t>
      </w:r>
      <w:r w:rsidR="00783959" w:rsidRPr="00B82514">
        <w:rPr>
          <w:rFonts w:ascii="Arial" w:eastAsia="Arial" w:hAnsi="Arial" w:cs="Arial"/>
          <w:sz w:val="22"/>
          <w:szCs w:val="22"/>
          <w:lang w:val="ca-ES"/>
        </w:rPr>
        <w:t>l Servei de Contractació de</w:t>
      </w:r>
      <w:r w:rsidRPr="00B82514">
        <w:rPr>
          <w:rFonts w:ascii="Arial" w:eastAsia="Arial" w:hAnsi="Arial" w:cs="Arial"/>
          <w:sz w:val="22"/>
          <w:szCs w:val="22"/>
          <w:lang w:val="ca-ES"/>
        </w:rPr>
        <w:t xml:space="preserve"> la</w:t>
      </w:r>
      <w:r w:rsidR="00D41C17" w:rsidRPr="00B82514">
        <w:rPr>
          <w:rFonts w:ascii="Arial" w:eastAsia="Arial" w:hAnsi="Arial" w:cs="Arial"/>
          <w:sz w:val="22"/>
          <w:szCs w:val="22"/>
          <w:lang w:val="ca-ES"/>
        </w:rPr>
        <w:t xml:space="preserve"> </w:t>
      </w:r>
      <w:r w:rsidR="00FD2F53" w:rsidRPr="00B82514">
        <w:rPr>
          <w:rFonts w:ascii="Arial" w:eastAsia="Arial" w:hAnsi="Arial" w:cs="Arial"/>
          <w:sz w:val="22"/>
          <w:szCs w:val="22"/>
          <w:lang w:val="ca-ES"/>
        </w:rPr>
        <w:t>Diputació de Barcelona</w:t>
      </w:r>
      <w:r w:rsidR="00E84F07" w:rsidRPr="00B82514">
        <w:rPr>
          <w:rFonts w:ascii="Arial" w:eastAsia="Arial" w:hAnsi="Arial" w:cs="Arial"/>
          <w:sz w:val="22"/>
          <w:szCs w:val="22"/>
          <w:lang w:val="ca-ES"/>
        </w:rPr>
        <w:t>.</w:t>
      </w:r>
    </w:p>
    <w:sectPr w:rsidR="004B20D9" w:rsidRPr="00EE3C83">
      <w:headerReference w:type="default" r:id="rId7"/>
      <w:pgSz w:w="11900" w:h="16840"/>
      <w:pgMar w:top="3402" w:right="1701" w:bottom="1985" w:left="1701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3F3523" w14:textId="77777777" w:rsidR="002B1142" w:rsidRDefault="002B1142">
      <w:r>
        <w:separator/>
      </w:r>
    </w:p>
  </w:endnote>
  <w:endnote w:type="continuationSeparator" w:id="0">
    <w:p w14:paraId="24998A32" w14:textId="77777777" w:rsidR="002B1142" w:rsidRDefault="002B11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 Neue">
    <w:altName w:val="Sylfaen"/>
    <w:charset w:val="00"/>
    <w:family w:val="auto"/>
    <w:pitch w:val="variable"/>
    <w:sig w:usb0="E50002FF" w:usb1="500079DB" w:usb2="0000001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9FD805" w14:textId="77777777" w:rsidR="002B1142" w:rsidRDefault="002B1142">
      <w:r>
        <w:separator/>
      </w:r>
    </w:p>
  </w:footnote>
  <w:footnote w:type="continuationSeparator" w:id="0">
    <w:p w14:paraId="5B9C967E" w14:textId="77777777" w:rsidR="002B1142" w:rsidRDefault="002B114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FBC48B" w14:textId="7BF39A60" w:rsidR="007338A3" w:rsidRPr="007B5398" w:rsidRDefault="007338A3" w:rsidP="4E78E249">
    <w:pPr>
      <w:pStyle w:val="Capalera"/>
      <w:tabs>
        <w:tab w:val="clear" w:pos="8504"/>
        <w:tab w:val="right" w:pos="8478"/>
      </w:tabs>
      <w:spacing w:line="200" w:lineRule="exact"/>
      <w:rPr>
        <w:sz w:val="16"/>
        <w:szCs w:val="16"/>
        <w:lang w:val="ca-E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DD2479"/>
    <w:multiLevelType w:val="hybridMultilevel"/>
    <w:tmpl w:val="5170B6E2"/>
    <w:lvl w:ilvl="0" w:tplc="738639F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8FB4596"/>
    <w:multiLevelType w:val="hybridMultilevel"/>
    <w:tmpl w:val="8A984C36"/>
    <w:lvl w:ilvl="0" w:tplc="0D889C4E">
      <w:start w:val="1"/>
      <w:numFmt w:val="lowerLetter"/>
      <w:lvlText w:val="%1)"/>
      <w:lvlJc w:val="left"/>
      <w:pPr>
        <w:ind w:left="720" w:hanging="360"/>
      </w:pPr>
    </w:lvl>
    <w:lvl w:ilvl="1" w:tplc="F7B6956C">
      <w:start w:val="1"/>
      <w:numFmt w:val="lowerLetter"/>
      <w:lvlText w:val="%2."/>
      <w:lvlJc w:val="left"/>
      <w:pPr>
        <w:ind w:left="1440" w:hanging="360"/>
      </w:pPr>
    </w:lvl>
    <w:lvl w:ilvl="2" w:tplc="FC944838">
      <w:start w:val="1"/>
      <w:numFmt w:val="lowerRoman"/>
      <w:lvlText w:val="%3."/>
      <w:lvlJc w:val="right"/>
      <w:pPr>
        <w:ind w:left="2160" w:hanging="180"/>
      </w:pPr>
    </w:lvl>
    <w:lvl w:ilvl="3" w:tplc="E3E8BA92">
      <w:start w:val="1"/>
      <w:numFmt w:val="decimal"/>
      <w:lvlText w:val="%4."/>
      <w:lvlJc w:val="left"/>
      <w:pPr>
        <w:ind w:left="2880" w:hanging="360"/>
      </w:pPr>
    </w:lvl>
    <w:lvl w:ilvl="4" w:tplc="F8080E22">
      <w:start w:val="1"/>
      <w:numFmt w:val="lowerLetter"/>
      <w:lvlText w:val="%5."/>
      <w:lvlJc w:val="left"/>
      <w:pPr>
        <w:ind w:left="3600" w:hanging="360"/>
      </w:pPr>
    </w:lvl>
    <w:lvl w:ilvl="5" w:tplc="7E56414A">
      <w:start w:val="1"/>
      <w:numFmt w:val="lowerRoman"/>
      <w:lvlText w:val="%6."/>
      <w:lvlJc w:val="right"/>
      <w:pPr>
        <w:ind w:left="4320" w:hanging="180"/>
      </w:pPr>
    </w:lvl>
    <w:lvl w:ilvl="6" w:tplc="1EB0B57E">
      <w:start w:val="1"/>
      <w:numFmt w:val="decimal"/>
      <w:lvlText w:val="%7."/>
      <w:lvlJc w:val="left"/>
      <w:pPr>
        <w:ind w:left="5040" w:hanging="360"/>
      </w:pPr>
    </w:lvl>
    <w:lvl w:ilvl="7" w:tplc="260C0C78">
      <w:start w:val="1"/>
      <w:numFmt w:val="lowerLetter"/>
      <w:lvlText w:val="%8."/>
      <w:lvlJc w:val="left"/>
      <w:pPr>
        <w:ind w:left="5760" w:hanging="360"/>
      </w:pPr>
    </w:lvl>
    <w:lvl w:ilvl="8" w:tplc="D14AA156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CEA6E0D"/>
    <w:multiLevelType w:val="hybridMultilevel"/>
    <w:tmpl w:val="8CD67700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708741D"/>
    <w:multiLevelType w:val="hybridMultilevel"/>
    <w:tmpl w:val="ADF40C1E"/>
    <w:lvl w:ilvl="0" w:tplc="5BA8A6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A56A05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950C04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F64BF7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4A2692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E5A592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4AC5C8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B92B40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0CE54F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DC31660"/>
    <w:multiLevelType w:val="hybridMultilevel"/>
    <w:tmpl w:val="3A6247F6"/>
    <w:styleLink w:val="Numeraci"/>
    <w:lvl w:ilvl="0" w:tplc="16922E24">
      <w:start w:val="1"/>
      <w:numFmt w:val="decimal"/>
      <w:lvlText w:val="%1."/>
      <w:lvlJc w:val="left"/>
      <w:pPr>
        <w:tabs>
          <w:tab w:val="left" w:pos="709"/>
          <w:tab w:val="left" w:pos="851"/>
        </w:tabs>
        <w:ind w:left="567" w:hanging="28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986006C6">
      <w:start w:val="1"/>
      <w:numFmt w:val="decimal"/>
      <w:lvlText w:val="%2."/>
      <w:lvlJc w:val="left"/>
      <w:pPr>
        <w:tabs>
          <w:tab w:val="left" w:pos="709"/>
          <w:tab w:val="left" w:pos="851"/>
        </w:tabs>
        <w:ind w:left="1792" w:hanging="2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2F482CA8">
      <w:start w:val="1"/>
      <w:numFmt w:val="decimal"/>
      <w:lvlText w:val="%3."/>
      <w:lvlJc w:val="left"/>
      <w:pPr>
        <w:tabs>
          <w:tab w:val="left" w:pos="709"/>
          <w:tab w:val="left" w:pos="851"/>
        </w:tabs>
        <w:ind w:left="2541" w:hanging="23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9D48730A">
      <w:start w:val="1"/>
      <w:numFmt w:val="decimal"/>
      <w:lvlText w:val="%4."/>
      <w:lvlJc w:val="left"/>
      <w:pPr>
        <w:tabs>
          <w:tab w:val="left" w:pos="709"/>
          <w:tab w:val="left" w:pos="851"/>
        </w:tabs>
        <w:ind w:left="3341" w:hanging="23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EB3CF4BE">
      <w:start w:val="1"/>
      <w:numFmt w:val="decimal"/>
      <w:lvlText w:val="%5."/>
      <w:lvlJc w:val="left"/>
      <w:pPr>
        <w:tabs>
          <w:tab w:val="left" w:pos="709"/>
          <w:tab w:val="left" w:pos="851"/>
        </w:tabs>
        <w:ind w:left="4141" w:hanging="23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ADF4F288">
      <w:start w:val="1"/>
      <w:numFmt w:val="decimal"/>
      <w:lvlText w:val="%6."/>
      <w:lvlJc w:val="left"/>
      <w:pPr>
        <w:tabs>
          <w:tab w:val="left" w:pos="709"/>
          <w:tab w:val="left" w:pos="851"/>
        </w:tabs>
        <w:ind w:left="4941" w:hanging="23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E7788BAE">
      <w:start w:val="1"/>
      <w:numFmt w:val="decimal"/>
      <w:lvlText w:val="%7."/>
      <w:lvlJc w:val="left"/>
      <w:pPr>
        <w:tabs>
          <w:tab w:val="left" w:pos="709"/>
          <w:tab w:val="left" w:pos="851"/>
        </w:tabs>
        <w:ind w:left="5741" w:hanging="23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2A44EF64">
      <w:start w:val="1"/>
      <w:numFmt w:val="decimal"/>
      <w:lvlText w:val="%8."/>
      <w:lvlJc w:val="left"/>
      <w:pPr>
        <w:tabs>
          <w:tab w:val="left" w:pos="709"/>
          <w:tab w:val="left" w:pos="851"/>
        </w:tabs>
        <w:ind w:left="6541" w:hanging="23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51D000AC">
      <w:start w:val="1"/>
      <w:numFmt w:val="decimal"/>
      <w:lvlText w:val="%9."/>
      <w:lvlJc w:val="left"/>
      <w:pPr>
        <w:tabs>
          <w:tab w:val="left" w:pos="709"/>
          <w:tab w:val="left" w:pos="851"/>
        </w:tabs>
        <w:ind w:left="7341" w:hanging="23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" w15:restartNumberingAfterBreak="0">
    <w:nsid w:val="77E2629B"/>
    <w:multiLevelType w:val="hybridMultilevel"/>
    <w:tmpl w:val="3A6247F6"/>
    <w:numStyleLink w:val="Numeraci"/>
  </w:abstractNum>
  <w:num w:numId="1" w16cid:durableId="1748455750">
    <w:abstractNumId w:val="1"/>
  </w:num>
  <w:num w:numId="2" w16cid:durableId="213273520">
    <w:abstractNumId w:val="3"/>
  </w:num>
  <w:num w:numId="3" w16cid:durableId="2062634648">
    <w:abstractNumId w:val="4"/>
  </w:num>
  <w:num w:numId="4" w16cid:durableId="1508514943">
    <w:abstractNumId w:val="5"/>
  </w:num>
  <w:num w:numId="5" w16cid:durableId="2135975548">
    <w:abstractNumId w:val="2"/>
  </w:num>
  <w:num w:numId="6" w16cid:durableId="20877974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displayBackgroundShape/>
  <w:proofState w:spelling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4CE2E000"/>
    <w:rsid w:val="00077F75"/>
    <w:rsid w:val="00083A72"/>
    <w:rsid w:val="00086A58"/>
    <w:rsid w:val="000A3F37"/>
    <w:rsid w:val="000A4FB8"/>
    <w:rsid w:val="000B3061"/>
    <w:rsid w:val="000D605C"/>
    <w:rsid w:val="000E63F8"/>
    <w:rsid w:val="001023FA"/>
    <w:rsid w:val="00131ECE"/>
    <w:rsid w:val="00157939"/>
    <w:rsid w:val="001A0115"/>
    <w:rsid w:val="001D1C08"/>
    <w:rsid w:val="001E45F8"/>
    <w:rsid w:val="00251F32"/>
    <w:rsid w:val="00287473"/>
    <w:rsid w:val="002B1142"/>
    <w:rsid w:val="002C2E07"/>
    <w:rsid w:val="002D24A6"/>
    <w:rsid w:val="002D4234"/>
    <w:rsid w:val="002D4D38"/>
    <w:rsid w:val="00322A57"/>
    <w:rsid w:val="0036596A"/>
    <w:rsid w:val="003937C5"/>
    <w:rsid w:val="003947D2"/>
    <w:rsid w:val="003A0019"/>
    <w:rsid w:val="003A469D"/>
    <w:rsid w:val="003B56B8"/>
    <w:rsid w:val="003D3E35"/>
    <w:rsid w:val="00405961"/>
    <w:rsid w:val="00440260"/>
    <w:rsid w:val="0045292E"/>
    <w:rsid w:val="00457666"/>
    <w:rsid w:val="00461478"/>
    <w:rsid w:val="004B20D9"/>
    <w:rsid w:val="004F6891"/>
    <w:rsid w:val="005269EA"/>
    <w:rsid w:val="00544869"/>
    <w:rsid w:val="005770F0"/>
    <w:rsid w:val="005C5860"/>
    <w:rsid w:val="005D3F73"/>
    <w:rsid w:val="005D45A7"/>
    <w:rsid w:val="00627BB8"/>
    <w:rsid w:val="0063099D"/>
    <w:rsid w:val="00672E10"/>
    <w:rsid w:val="006C1515"/>
    <w:rsid w:val="006C567F"/>
    <w:rsid w:val="006D5857"/>
    <w:rsid w:val="006E3061"/>
    <w:rsid w:val="006E5F3A"/>
    <w:rsid w:val="0072338A"/>
    <w:rsid w:val="007338A3"/>
    <w:rsid w:val="0075051B"/>
    <w:rsid w:val="007723A3"/>
    <w:rsid w:val="00774014"/>
    <w:rsid w:val="00774169"/>
    <w:rsid w:val="00780642"/>
    <w:rsid w:val="00783959"/>
    <w:rsid w:val="007B5398"/>
    <w:rsid w:val="00803F43"/>
    <w:rsid w:val="00844201"/>
    <w:rsid w:val="008458AB"/>
    <w:rsid w:val="008D1ED4"/>
    <w:rsid w:val="008D2F52"/>
    <w:rsid w:val="008F7E20"/>
    <w:rsid w:val="009434D7"/>
    <w:rsid w:val="00943741"/>
    <w:rsid w:val="00994F2A"/>
    <w:rsid w:val="009C3783"/>
    <w:rsid w:val="009C4467"/>
    <w:rsid w:val="009F3C88"/>
    <w:rsid w:val="00A6267B"/>
    <w:rsid w:val="00A918EC"/>
    <w:rsid w:val="00AD050A"/>
    <w:rsid w:val="00B11607"/>
    <w:rsid w:val="00B11B3E"/>
    <w:rsid w:val="00B70894"/>
    <w:rsid w:val="00B82514"/>
    <w:rsid w:val="00BE5BD4"/>
    <w:rsid w:val="00BF1958"/>
    <w:rsid w:val="00BF2788"/>
    <w:rsid w:val="00C05136"/>
    <w:rsid w:val="00C30D67"/>
    <w:rsid w:val="00C37E1B"/>
    <w:rsid w:val="00C577F7"/>
    <w:rsid w:val="00C63582"/>
    <w:rsid w:val="00CE6902"/>
    <w:rsid w:val="00D12739"/>
    <w:rsid w:val="00D22961"/>
    <w:rsid w:val="00D22991"/>
    <w:rsid w:val="00D41C17"/>
    <w:rsid w:val="00D83CCB"/>
    <w:rsid w:val="00D846BC"/>
    <w:rsid w:val="00DB35F8"/>
    <w:rsid w:val="00DF55E7"/>
    <w:rsid w:val="00E02AE8"/>
    <w:rsid w:val="00E052FB"/>
    <w:rsid w:val="00E13D16"/>
    <w:rsid w:val="00E83189"/>
    <w:rsid w:val="00E84F07"/>
    <w:rsid w:val="00EB55B3"/>
    <w:rsid w:val="00EE3C83"/>
    <w:rsid w:val="00EF7C80"/>
    <w:rsid w:val="00F62EA5"/>
    <w:rsid w:val="00F63CAC"/>
    <w:rsid w:val="00F767CE"/>
    <w:rsid w:val="00FD14D2"/>
    <w:rsid w:val="00FD2F53"/>
    <w:rsid w:val="01628F63"/>
    <w:rsid w:val="01BA7EE7"/>
    <w:rsid w:val="01CC71F9"/>
    <w:rsid w:val="01E8F278"/>
    <w:rsid w:val="029E71EE"/>
    <w:rsid w:val="02C7A8C2"/>
    <w:rsid w:val="03D544CA"/>
    <w:rsid w:val="03ED21DF"/>
    <w:rsid w:val="044AACF1"/>
    <w:rsid w:val="046363A8"/>
    <w:rsid w:val="05D1F9CC"/>
    <w:rsid w:val="05DD496D"/>
    <w:rsid w:val="07701D1C"/>
    <w:rsid w:val="077A7DB2"/>
    <w:rsid w:val="09336755"/>
    <w:rsid w:val="097096F9"/>
    <w:rsid w:val="09996776"/>
    <w:rsid w:val="09C925A4"/>
    <w:rsid w:val="0A6F0339"/>
    <w:rsid w:val="0AB21E74"/>
    <w:rsid w:val="0AE8FECD"/>
    <w:rsid w:val="0B017B5E"/>
    <w:rsid w:val="0B0C675A"/>
    <w:rsid w:val="0B459564"/>
    <w:rsid w:val="0B4CFA21"/>
    <w:rsid w:val="0B56C74B"/>
    <w:rsid w:val="0BF47060"/>
    <w:rsid w:val="0BFBA9B4"/>
    <w:rsid w:val="0C973AB5"/>
    <w:rsid w:val="0C9769E1"/>
    <w:rsid w:val="0CAEDA45"/>
    <w:rsid w:val="0CC82BEF"/>
    <w:rsid w:val="0D92F73D"/>
    <w:rsid w:val="0DB6937A"/>
    <w:rsid w:val="0DE4F9D9"/>
    <w:rsid w:val="0E3EF9D7"/>
    <w:rsid w:val="0E5EDAD5"/>
    <w:rsid w:val="0E7EF39E"/>
    <w:rsid w:val="0F1856F0"/>
    <w:rsid w:val="0F9E9D26"/>
    <w:rsid w:val="102D9D05"/>
    <w:rsid w:val="1067CEB7"/>
    <w:rsid w:val="10A07AED"/>
    <w:rsid w:val="10B61FE1"/>
    <w:rsid w:val="11BE6E43"/>
    <w:rsid w:val="11CA9029"/>
    <w:rsid w:val="120AC255"/>
    <w:rsid w:val="12246B33"/>
    <w:rsid w:val="124D1D61"/>
    <w:rsid w:val="1261C009"/>
    <w:rsid w:val="1298A3BB"/>
    <w:rsid w:val="12FE50E2"/>
    <w:rsid w:val="131B0931"/>
    <w:rsid w:val="134C9A3A"/>
    <w:rsid w:val="13D72687"/>
    <w:rsid w:val="141AAADC"/>
    <w:rsid w:val="142DE54B"/>
    <w:rsid w:val="14A0DFD9"/>
    <w:rsid w:val="14B50F0D"/>
    <w:rsid w:val="14CBDEA2"/>
    <w:rsid w:val="1503A88D"/>
    <w:rsid w:val="154DE5C0"/>
    <w:rsid w:val="1557CF54"/>
    <w:rsid w:val="15650A01"/>
    <w:rsid w:val="15B3EA13"/>
    <w:rsid w:val="165DAA11"/>
    <w:rsid w:val="16F12D5D"/>
    <w:rsid w:val="178E2E6C"/>
    <w:rsid w:val="17C4E7E4"/>
    <w:rsid w:val="17FE8DF5"/>
    <w:rsid w:val="181B2B44"/>
    <w:rsid w:val="18B5B33D"/>
    <w:rsid w:val="191336D8"/>
    <w:rsid w:val="19472C78"/>
    <w:rsid w:val="1A4738CA"/>
    <w:rsid w:val="1A73309C"/>
    <w:rsid w:val="1A733C74"/>
    <w:rsid w:val="1A7F2706"/>
    <w:rsid w:val="1AA6269F"/>
    <w:rsid w:val="1B660630"/>
    <w:rsid w:val="1BCB47CA"/>
    <w:rsid w:val="1C2A12DF"/>
    <w:rsid w:val="1C2BF080"/>
    <w:rsid w:val="1CD6F087"/>
    <w:rsid w:val="1D73676F"/>
    <w:rsid w:val="1D9F6B19"/>
    <w:rsid w:val="1E16774E"/>
    <w:rsid w:val="1E2A6FFA"/>
    <w:rsid w:val="1E97611B"/>
    <w:rsid w:val="1E9F2C31"/>
    <w:rsid w:val="1EAFDDF4"/>
    <w:rsid w:val="1EC85A58"/>
    <w:rsid w:val="1EF0415C"/>
    <w:rsid w:val="1EF38AD7"/>
    <w:rsid w:val="1EF3A5F3"/>
    <w:rsid w:val="1F90B028"/>
    <w:rsid w:val="1FA7CECC"/>
    <w:rsid w:val="1FB46037"/>
    <w:rsid w:val="2042E531"/>
    <w:rsid w:val="20567878"/>
    <w:rsid w:val="205A9488"/>
    <w:rsid w:val="210C6853"/>
    <w:rsid w:val="212A61A0"/>
    <w:rsid w:val="213783C2"/>
    <w:rsid w:val="214D0247"/>
    <w:rsid w:val="215BCCD6"/>
    <w:rsid w:val="21848067"/>
    <w:rsid w:val="21D73BA3"/>
    <w:rsid w:val="22BAB096"/>
    <w:rsid w:val="232304BC"/>
    <w:rsid w:val="236F6B35"/>
    <w:rsid w:val="2377978A"/>
    <w:rsid w:val="23D4A893"/>
    <w:rsid w:val="23FD6098"/>
    <w:rsid w:val="24B2B93C"/>
    <w:rsid w:val="24F40409"/>
    <w:rsid w:val="2529E99B"/>
    <w:rsid w:val="253C2506"/>
    <w:rsid w:val="254A06AD"/>
    <w:rsid w:val="25606385"/>
    <w:rsid w:val="25C456A4"/>
    <w:rsid w:val="2664AA70"/>
    <w:rsid w:val="267B83BE"/>
    <w:rsid w:val="26B06D97"/>
    <w:rsid w:val="271F1819"/>
    <w:rsid w:val="278D8E7A"/>
    <w:rsid w:val="27C7CE9B"/>
    <w:rsid w:val="28057ABC"/>
    <w:rsid w:val="29032287"/>
    <w:rsid w:val="29295EDB"/>
    <w:rsid w:val="295DDD80"/>
    <w:rsid w:val="29AE4CCF"/>
    <w:rsid w:val="29E37E1F"/>
    <w:rsid w:val="29EC2404"/>
    <w:rsid w:val="2A07056F"/>
    <w:rsid w:val="2A1D1D95"/>
    <w:rsid w:val="2AC53DAB"/>
    <w:rsid w:val="2ADF342D"/>
    <w:rsid w:val="2B2E16A1"/>
    <w:rsid w:val="2B4EF4E1"/>
    <w:rsid w:val="2B635025"/>
    <w:rsid w:val="2B75BD6F"/>
    <w:rsid w:val="2B7BE392"/>
    <w:rsid w:val="2BB59C07"/>
    <w:rsid w:val="2BCD9B2E"/>
    <w:rsid w:val="2BDE1195"/>
    <w:rsid w:val="2C4DC89E"/>
    <w:rsid w:val="2C9E6A4C"/>
    <w:rsid w:val="2C9FA830"/>
    <w:rsid w:val="2CA5CBBA"/>
    <w:rsid w:val="2D3FB67B"/>
    <w:rsid w:val="2E0545E6"/>
    <w:rsid w:val="2E4CC1D7"/>
    <w:rsid w:val="2E6420E1"/>
    <w:rsid w:val="2E808E68"/>
    <w:rsid w:val="2EB7A384"/>
    <w:rsid w:val="2EE85303"/>
    <w:rsid w:val="2F54A81E"/>
    <w:rsid w:val="2F8939AB"/>
    <w:rsid w:val="2FDA03BD"/>
    <w:rsid w:val="302A538A"/>
    <w:rsid w:val="30479AB5"/>
    <w:rsid w:val="305FF9BC"/>
    <w:rsid w:val="30D450E0"/>
    <w:rsid w:val="30E67D0F"/>
    <w:rsid w:val="312A79A3"/>
    <w:rsid w:val="31C623EB"/>
    <w:rsid w:val="32343192"/>
    <w:rsid w:val="32DB01D8"/>
    <w:rsid w:val="330BA3C3"/>
    <w:rsid w:val="332B01CE"/>
    <w:rsid w:val="3362263F"/>
    <w:rsid w:val="33C19F73"/>
    <w:rsid w:val="3450378E"/>
    <w:rsid w:val="34717858"/>
    <w:rsid w:val="34FDC4AD"/>
    <w:rsid w:val="353DC745"/>
    <w:rsid w:val="3568DA93"/>
    <w:rsid w:val="358EF8CD"/>
    <w:rsid w:val="35AFF632"/>
    <w:rsid w:val="3626858F"/>
    <w:rsid w:val="36725FC7"/>
    <w:rsid w:val="368CCFD7"/>
    <w:rsid w:val="36A6389B"/>
    <w:rsid w:val="377FDEA2"/>
    <w:rsid w:val="37ECCEC2"/>
    <w:rsid w:val="38091A48"/>
    <w:rsid w:val="38585BCF"/>
    <w:rsid w:val="3887AE3A"/>
    <w:rsid w:val="38A0BA32"/>
    <w:rsid w:val="38EA5DF1"/>
    <w:rsid w:val="38EB130E"/>
    <w:rsid w:val="38FD4A04"/>
    <w:rsid w:val="390D6610"/>
    <w:rsid w:val="399F95F6"/>
    <w:rsid w:val="39A0B7C7"/>
    <w:rsid w:val="39B672EF"/>
    <w:rsid w:val="39CD6486"/>
    <w:rsid w:val="3A3C8A93"/>
    <w:rsid w:val="3A8D0992"/>
    <w:rsid w:val="3ADFEA64"/>
    <w:rsid w:val="3AEC8587"/>
    <w:rsid w:val="3B42C479"/>
    <w:rsid w:val="3B50186D"/>
    <w:rsid w:val="3B77D431"/>
    <w:rsid w:val="3BD711EE"/>
    <w:rsid w:val="3BD85AF4"/>
    <w:rsid w:val="3C85E015"/>
    <w:rsid w:val="3D34E860"/>
    <w:rsid w:val="3D7551C5"/>
    <w:rsid w:val="3DB402D8"/>
    <w:rsid w:val="3DCEF0A2"/>
    <w:rsid w:val="3E172D7F"/>
    <w:rsid w:val="3E536A83"/>
    <w:rsid w:val="3E8B7E96"/>
    <w:rsid w:val="3E9ED5AB"/>
    <w:rsid w:val="3EA0D222"/>
    <w:rsid w:val="3F724118"/>
    <w:rsid w:val="3F88E5AB"/>
    <w:rsid w:val="3F9BF5BB"/>
    <w:rsid w:val="400670B7"/>
    <w:rsid w:val="4009CAB6"/>
    <w:rsid w:val="40132E4E"/>
    <w:rsid w:val="40AA7B19"/>
    <w:rsid w:val="410578D1"/>
    <w:rsid w:val="411C40FA"/>
    <w:rsid w:val="41371856"/>
    <w:rsid w:val="413959B3"/>
    <w:rsid w:val="41A0EFD0"/>
    <w:rsid w:val="41C31F58"/>
    <w:rsid w:val="41DA4C17"/>
    <w:rsid w:val="4271F11C"/>
    <w:rsid w:val="42C34571"/>
    <w:rsid w:val="42EE60E0"/>
    <w:rsid w:val="43C3A646"/>
    <w:rsid w:val="44243E39"/>
    <w:rsid w:val="4438B032"/>
    <w:rsid w:val="447108E4"/>
    <w:rsid w:val="44BA00E7"/>
    <w:rsid w:val="44C761BC"/>
    <w:rsid w:val="44D58982"/>
    <w:rsid w:val="44FC8FB8"/>
    <w:rsid w:val="45CDCA31"/>
    <w:rsid w:val="4656433E"/>
    <w:rsid w:val="4692BBAA"/>
    <w:rsid w:val="46DF77E6"/>
    <w:rsid w:val="46F4D08A"/>
    <w:rsid w:val="47E90D0E"/>
    <w:rsid w:val="483260DC"/>
    <w:rsid w:val="48ADECD7"/>
    <w:rsid w:val="48FB9F0C"/>
    <w:rsid w:val="4933DD47"/>
    <w:rsid w:val="4969E32A"/>
    <w:rsid w:val="49A45A85"/>
    <w:rsid w:val="49E80D25"/>
    <w:rsid w:val="49FB1FEE"/>
    <w:rsid w:val="4B01F6C8"/>
    <w:rsid w:val="4B5D73FD"/>
    <w:rsid w:val="4B662CCD"/>
    <w:rsid w:val="4B96F5FC"/>
    <w:rsid w:val="4BF66C44"/>
    <w:rsid w:val="4C5B78AB"/>
    <w:rsid w:val="4C7D84C9"/>
    <w:rsid w:val="4CA18C90"/>
    <w:rsid w:val="4CCE1E65"/>
    <w:rsid w:val="4CE2E000"/>
    <w:rsid w:val="4CFFCAC4"/>
    <w:rsid w:val="4D631FA8"/>
    <w:rsid w:val="4DF25583"/>
    <w:rsid w:val="4E584E92"/>
    <w:rsid w:val="4E78E249"/>
    <w:rsid w:val="4E958C69"/>
    <w:rsid w:val="4EEB86E5"/>
    <w:rsid w:val="4F4FDD13"/>
    <w:rsid w:val="4FA9B5FF"/>
    <w:rsid w:val="50039EF5"/>
    <w:rsid w:val="504C53BE"/>
    <w:rsid w:val="50748CAF"/>
    <w:rsid w:val="513E5115"/>
    <w:rsid w:val="5221534D"/>
    <w:rsid w:val="52B18B41"/>
    <w:rsid w:val="52F349D3"/>
    <w:rsid w:val="535AD58F"/>
    <w:rsid w:val="53649762"/>
    <w:rsid w:val="53C5E43B"/>
    <w:rsid w:val="545FF774"/>
    <w:rsid w:val="54872CAE"/>
    <w:rsid w:val="54C71362"/>
    <w:rsid w:val="54E073B0"/>
    <w:rsid w:val="555C9969"/>
    <w:rsid w:val="557AEFA1"/>
    <w:rsid w:val="565C3CC5"/>
    <w:rsid w:val="56B2E6C0"/>
    <w:rsid w:val="576088DA"/>
    <w:rsid w:val="5784FB75"/>
    <w:rsid w:val="58015476"/>
    <w:rsid w:val="58355371"/>
    <w:rsid w:val="58685BCD"/>
    <w:rsid w:val="58774C67"/>
    <w:rsid w:val="5883D1F3"/>
    <w:rsid w:val="5896B772"/>
    <w:rsid w:val="59256E4B"/>
    <w:rsid w:val="599AE079"/>
    <w:rsid w:val="5A0EF013"/>
    <w:rsid w:val="5A175780"/>
    <w:rsid w:val="5A8EAD64"/>
    <w:rsid w:val="5A9B89A2"/>
    <w:rsid w:val="5AD96F24"/>
    <w:rsid w:val="5AE75995"/>
    <w:rsid w:val="5B3EBF20"/>
    <w:rsid w:val="5B766A1F"/>
    <w:rsid w:val="5B81EF41"/>
    <w:rsid w:val="5C2C5148"/>
    <w:rsid w:val="5C5DB8CE"/>
    <w:rsid w:val="5C7CF93E"/>
    <w:rsid w:val="5CC7C411"/>
    <w:rsid w:val="5CCDD8C7"/>
    <w:rsid w:val="5CE2EB0F"/>
    <w:rsid w:val="5CF387FD"/>
    <w:rsid w:val="5D25D337"/>
    <w:rsid w:val="5D34BD56"/>
    <w:rsid w:val="5DCDBC17"/>
    <w:rsid w:val="5DD98D6B"/>
    <w:rsid w:val="5E065917"/>
    <w:rsid w:val="5E9EFB19"/>
    <w:rsid w:val="5ED4FE53"/>
    <w:rsid w:val="5F7DAF6F"/>
    <w:rsid w:val="5F8102BD"/>
    <w:rsid w:val="605F9C21"/>
    <w:rsid w:val="609F4C10"/>
    <w:rsid w:val="60B3694A"/>
    <w:rsid w:val="60B8C75B"/>
    <w:rsid w:val="61219E21"/>
    <w:rsid w:val="614523D7"/>
    <w:rsid w:val="617A7FA0"/>
    <w:rsid w:val="61DCA1E2"/>
    <w:rsid w:val="620ABDBE"/>
    <w:rsid w:val="63165EE2"/>
    <w:rsid w:val="6466D2D4"/>
    <w:rsid w:val="64D3F4C0"/>
    <w:rsid w:val="65AC5B44"/>
    <w:rsid w:val="65E49012"/>
    <w:rsid w:val="65F4F433"/>
    <w:rsid w:val="6632B025"/>
    <w:rsid w:val="666814B6"/>
    <w:rsid w:val="6690BEF8"/>
    <w:rsid w:val="66E263D1"/>
    <w:rsid w:val="66EB41EC"/>
    <w:rsid w:val="6709B5E3"/>
    <w:rsid w:val="673E07DE"/>
    <w:rsid w:val="67A2720D"/>
    <w:rsid w:val="67B72026"/>
    <w:rsid w:val="67C709FF"/>
    <w:rsid w:val="67E562C3"/>
    <w:rsid w:val="682C8F59"/>
    <w:rsid w:val="6848A00C"/>
    <w:rsid w:val="684CA1A5"/>
    <w:rsid w:val="686A23C4"/>
    <w:rsid w:val="68BE7172"/>
    <w:rsid w:val="68D7C3F5"/>
    <w:rsid w:val="694BA2E2"/>
    <w:rsid w:val="69925278"/>
    <w:rsid w:val="6A05852F"/>
    <w:rsid w:val="6AD70297"/>
    <w:rsid w:val="6B4A2FBD"/>
    <w:rsid w:val="6B617E0D"/>
    <w:rsid w:val="6B965269"/>
    <w:rsid w:val="6BD54BD4"/>
    <w:rsid w:val="6BED60AE"/>
    <w:rsid w:val="6C32E217"/>
    <w:rsid w:val="6CD1F0C2"/>
    <w:rsid w:val="6D04CEC6"/>
    <w:rsid w:val="6D25C700"/>
    <w:rsid w:val="6D3D25F1"/>
    <w:rsid w:val="6D417CA9"/>
    <w:rsid w:val="6D8D3834"/>
    <w:rsid w:val="6D902EF4"/>
    <w:rsid w:val="6DED8491"/>
    <w:rsid w:val="6E27F8C4"/>
    <w:rsid w:val="6E29CD3F"/>
    <w:rsid w:val="6E7FF672"/>
    <w:rsid w:val="6E8F6522"/>
    <w:rsid w:val="6F671E42"/>
    <w:rsid w:val="6F8B0C29"/>
    <w:rsid w:val="6FF9ECBA"/>
    <w:rsid w:val="7064FFAD"/>
    <w:rsid w:val="707B693D"/>
    <w:rsid w:val="70BF26A4"/>
    <w:rsid w:val="70D02F02"/>
    <w:rsid w:val="70EDE7AF"/>
    <w:rsid w:val="7217E662"/>
    <w:rsid w:val="722B69CD"/>
    <w:rsid w:val="72ACE469"/>
    <w:rsid w:val="72D8D039"/>
    <w:rsid w:val="7306690A"/>
    <w:rsid w:val="73B1EA84"/>
    <w:rsid w:val="73D3E83F"/>
    <w:rsid w:val="73E33EF2"/>
    <w:rsid w:val="74A104A0"/>
    <w:rsid w:val="7511AE9F"/>
    <w:rsid w:val="765F9C2B"/>
    <w:rsid w:val="76689AFF"/>
    <w:rsid w:val="7681D1CB"/>
    <w:rsid w:val="776DB2E3"/>
    <w:rsid w:val="780EAF4A"/>
    <w:rsid w:val="78819E05"/>
    <w:rsid w:val="78FE335E"/>
    <w:rsid w:val="79998C95"/>
    <w:rsid w:val="79C1BE25"/>
    <w:rsid w:val="7A0955F7"/>
    <w:rsid w:val="7ACF33DF"/>
    <w:rsid w:val="7AED536F"/>
    <w:rsid w:val="7B054CDC"/>
    <w:rsid w:val="7B4B3D62"/>
    <w:rsid w:val="7B83FD55"/>
    <w:rsid w:val="7B8E6559"/>
    <w:rsid w:val="7BC9635C"/>
    <w:rsid w:val="7BD45CE6"/>
    <w:rsid w:val="7C4A8463"/>
    <w:rsid w:val="7C87E1C8"/>
    <w:rsid w:val="7CCEB685"/>
    <w:rsid w:val="7CF1DDB1"/>
    <w:rsid w:val="7CFF759C"/>
    <w:rsid w:val="7D02617F"/>
    <w:rsid w:val="7D2D473D"/>
    <w:rsid w:val="7D805C4B"/>
    <w:rsid w:val="7D9AA1AC"/>
    <w:rsid w:val="7D9C4501"/>
    <w:rsid w:val="7DA99246"/>
    <w:rsid w:val="7E0274A1"/>
    <w:rsid w:val="7E0A2E52"/>
    <w:rsid w:val="7E17DDC7"/>
    <w:rsid w:val="7E74DE16"/>
    <w:rsid w:val="7ED6858C"/>
    <w:rsid w:val="7F243B17"/>
    <w:rsid w:val="7F3E1765"/>
    <w:rsid w:val="7F676F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EDA52C"/>
  <w15:docId w15:val="{328013B2-D8A6-48FA-AE71-8CB9B88C5E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es-ES" w:eastAsia="es-ES_tradnl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styleId="Enlla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apalera">
    <w:name w:val="header"/>
    <w:pPr>
      <w:tabs>
        <w:tab w:val="center" w:pos="4252"/>
        <w:tab w:val="right" w:pos="8504"/>
      </w:tabs>
      <w:jc w:val="both"/>
    </w:pPr>
    <w:rPr>
      <w:rFonts w:ascii="Arial" w:hAnsi="Arial" w:cs="Arial Unicode MS"/>
      <w:color w:val="000000"/>
      <w:u w:color="000000"/>
    </w:rPr>
  </w:style>
  <w:style w:type="paragraph" w:customStyle="1" w:styleId="Capaleraipeu">
    <w:name w:val="Capçalera i peu"/>
    <w:pPr>
      <w:tabs>
        <w:tab w:val="right" w:pos="9020"/>
      </w:tabs>
      <w:jc w:val="left"/>
    </w:pPr>
    <w:rPr>
      <w:rFonts w:ascii="Helvetica Neue" w:eastAsia="Helvetica Neue" w:hAnsi="Helvetica Neue" w:cs="Helvetica Neue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CosA">
    <w:name w:val="Cos A"/>
    <w:pPr>
      <w:jc w:val="both"/>
    </w:pPr>
    <w:rPr>
      <w:rFonts w:ascii="Arial" w:hAnsi="Arial" w:cs="Arial Unicode MS"/>
      <w:color w:val="000000"/>
      <w:u w:color="000000"/>
      <w14:textOutline w14:w="12700" w14:cap="flat" w14:cmpd="sng" w14:algn="ctr">
        <w14:noFill/>
        <w14:prstDash w14:val="solid"/>
        <w14:miter w14:lim="400000"/>
      </w14:textOutline>
    </w:rPr>
  </w:style>
  <w:style w:type="numbering" w:customStyle="1" w:styleId="Numeraci">
    <w:name w:val="Numeració"/>
    <w:pPr>
      <w:numPr>
        <w:numId w:val="3"/>
      </w:numPr>
    </w:pPr>
  </w:style>
  <w:style w:type="table" w:styleId="Taulaambquadrcula">
    <w:name w:val="Table Grid"/>
    <w:basedOn w:val="Taulanormal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Pargrafdellista">
    <w:name w:val="List Paragraph"/>
    <w:basedOn w:val="Normal"/>
    <w:uiPriority w:val="34"/>
    <w:qFormat/>
    <w:pPr>
      <w:ind w:left="720"/>
      <w:contextualSpacing/>
    </w:pPr>
  </w:style>
  <w:style w:type="paragraph" w:styleId="Peu">
    <w:name w:val="footer"/>
    <w:basedOn w:val="Normal"/>
    <w:link w:val="PeuCar"/>
    <w:uiPriority w:val="99"/>
    <w:unhideWhenUsed/>
    <w:rsid w:val="007B5398"/>
    <w:pPr>
      <w:tabs>
        <w:tab w:val="center" w:pos="4252"/>
        <w:tab w:val="right" w:pos="8504"/>
      </w:tabs>
    </w:pPr>
  </w:style>
  <w:style w:type="character" w:customStyle="1" w:styleId="PeuCar">
    <w:name w:val="Peu Car"/>
    <w:basedOn w:val="Lletraperdefectedelpargraf"/>
    <w:link w:val="Peu"/>
    <w:uiPriority w:val="99"/>
    <w:rsid w:val="007B5398"/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Tema de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Tema de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Tema de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8" tIns="45718" rIns="45718" bIns="45718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3</Pages>
  <Words>971</Words>
  <Characters>5538</Characters>
  <Application>Microsoft Office Word</Application>
  <DocSecurity>0</DocSecurity>
  <Lines>46</Lines>
  <Paragraphs>12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AZNAR MAYORAL, CARLES</dc:creator>
  <cp:lastModifiedBy>NAVARRO GAVILAN, JOSE</cp:lastModifiedBy>
  <cp:revision>11</cp:revision>
  <dcterms:created xsi:type="dcterms:W3CDTF">2024-04-24T07:48:00Z</dcterms:created>
  <dcterms:modified xsi:type="dcterms:W3CDTF">2024-04-25T09:34:00Z</dcterms:modified>
</cp:coreProperties>
</file>