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207DB" w14:textId="77777777" w:rsidR="00501F9D" w:rsidRPr="00501F9D" w:rsidRDefault="008952EF" w:rsidP="00501F9D">
      <w:pPr>
        <w:rPr>
          <w:b/>
        </w:rPr>
      </w:pPr>
      <w:r w:rsidRPr="008952EF">
        <w:rPr>
          <w:b/>
        </w:rPr>
        <w:t>ADDICIÓ A LES XARXES SOCIALS?</w:t>
      </w:r>
      <w:r w:rsidR="00123CC5">
        <w:rPr>
          <w:b/>
        </w:rPr>
        <w:t xml:space="preserve"> </w:t>
      </w:r>
      <w:r w:rsidR="00501F9D" w:rsidRPr="00501F9D">
        <w:rPr>
          <w:b/>
        </w:rPr>
        <w:t xml:space="preserve">PARTICIPACIÓ DEL CENTRE SPOTT </w:t>
      </w:r>
      <w:r>
        <w:rPr>
          <w:b/>
        </w:rPr>
        <w:t xml:space="preserve">EN EL PROGRAMA ADOLESCENTS XL DE CATALUNYA RÀDIO </w:t>
      </w:r>
    </w:p>
    <w:p w14:paraId="10343D98" w14:textId="2A9DF1AE" w:rsidR="008952EF" w:rsidRDefault="008952EF" w:rsidP="003B02CC">
      <w:pPr>
        <w:jc w:val="both"/>
      </w:pPr>
      <w:r>
        <w:t>El passat 5 d’octubre</w:t>
      </w:r>
      <w:r w:rsidRPr="008952EF">
        <w:t xml:space="preserve">, Gemma García, psicòloga i responsable del programa d'addicció a les pantalles del centre SPOTT de  la Diputació de Barcelona, va participar en el programa </w:t>
      </w:r>
      <w:r>
        <w:t xml:space="preserve"> Adolescents XL de Catalunya Ràdio</w:t>
      </w:r>
      <w:r w:rsidR="00680B7D">
        <w:t>, conjuntament amb Jaume Claramunt</w:t>
      </w:r>
      <w:r w:rsidRPr="008952EF">
        <w:t xml:space="preserve">, </w:t>
      </w:r>
      <w:r w:rsidR="00680B7D">
        <w:t xml:space="preserve"> metge referent del programa de trastorns addictius de joves del Parc Sanitari Sant Joan de D</w:t>
      </w:r>
      <w:r w:rsidR="0038788B">
        <w:t>é</w:t>
      </w:r>
      <w:r w:rsidR="00680B7D">
        <w:t>u</w:t>
      </w:r>
      <w:r w:rsidRPr="008952EF">
        <w:t xml:space="preserve">, </w:t>
      </w:r>
      <w:r w:rsidR="00DE408E">
        <w:t xml:space="preserve">i Abel Gálvez professor del centre de Recursos Pedagògics de Terrassa,  </w:t>
      </w:r>
      <w:r w:rsidRPr="008952EF">
        <w:t xml:space="preserve">per parlar sobre l'addicció </w:t>
      </w:r>
      <w:r w:rsidR="00680B7D">
        <w:t xml:space="preserve">a les xarxes socials. </w:t>
      </w:r>
    </w:p>
    <w:p w14:paraId="3F2BAC50" w14:textId="345D5B92" w:rsidR="00680B7D" w:rsidRDefault="00DE408E" w:rsidP="003B02CC">
      <w:pPr>
        <w:jc w:val="both"/>
      </w:pPr>
      <w:r>
        <w:t>Partint de l’èxit de la pel·lícula documental “</w:t>
      </w:r>
      <w:proofErr w:type="spellStart"/>
      <w:r>
        <w:t>The</w:t>
      </w:r>
      <w:proofErr w:type="spellEnd"/>
      <w:r>
        <w:t xml:space="preserve"> social Dilema”, on es destapa que l’algoritme d’aquestes xarxes socials va ser dissenyat expressament perquè ens quedem enganxats al mòbil a partir de la tecnologia persuasiva</w:t>
      </w:r>
      <w:r w:rsidR="0038788B">
        <w:t xml:space="preserve">, </w:t>
      </w:r>
      <w:r w:rsidR="003B02CC">
        <w:t xml:space="preserve">en la taula rodona </w:t>
      </w:r>
      <w:r>
        <w:t>es planteja el dilema de les xarxes, manipulació o estratègia</w:t>
      </w:r>
      <w:r w:rsidR="0038788B">
        <w:t>?</w:t>
      </w:r>
    </w:p>
    <w:p w14:paraId="097E4678" w14:textId="5D869269" w:rsidR="003B02CC" w:rsidRDefault="003B02CC" w:rsidP="003B02CC">
      <w:pPr>
        <w:jc w:val="both"/>
      </w:pPr>
      <w:r>
        <w:t>Es</w:t>
      </w:r>
      <w:r w:rsidR="00DE408E">
        <w:t xml:space="preserve"> parla sobre els possibles perills de les xarxes socials i dels efectes en la salut mental  dels usuaris</w:t>
      </w:r>
      <w:r>
        <w:t>, de què entenem per addicció a les pantalles</w:t>
      </w:r>
      <w:r w:rsidRPr="003B02CC">
        <w:t>, de quins s</w:t>
      </w:r>
      <w:r w:rsidR="0038788B">
        <w:t>ó</w:t>
      </w:r>
      <w:r>
        <w:t>n els criteris diagnòstics, de</w:t>
      </w:r>
      <w:r w:rsidRPr="003B02CC">
        <w:t xml:space="preserve"> la necessitat de difer</w:t>
      </w:r>
      <w:r w:rsidR="0038788B">
        <w:t>è</w:t>
      </w:r>
      <w:r w:rsidRPr="003B02CC">
        <w:t xml:space="preserve">ncia entre l’ús problemàtic i l’addicció a les pantalles, de la major vulnerabilitat dels adolescents, </w:t>
      </w:r>
      <w:r>
        <w:t>de les recomanacions en relació a</w:t>
      </w:r>
      <w:r w:rsidR="00B11C4C">
        <w:t>mb</w:t>
      </w:r>
      <w:r>
        <w:t xml:space="preserve"> l’ús adequat a les pantalles en relació a</w:t>
      </w:r>
      <w:r w:rsidR="00B11C4C">
        <w:t>mb</w:t>
      </w:r>
      <w:r>
        <w:t xml:space="preserve"> l’edat i el contingut, </w:t>
      </w:r>
      <w:r w:rsidRPr="003B02CC">
        <w:t>de la importància d’incloure a la família en el tractament, dels</w:t>
      </w:r>
      <w:r>
        <w:t xml:space="preserve"> objectius i duració del mateix  i de com integrar les pantalles en l’aula com a eina de desenvolupament.</w:t>
      </w:r>
    </w:p>
    <w:p w14:paraId="4C620F0F" w14:textId="77777777" w:rsidR="003B02CC" w:rsidRDefault="003B02CC" w:rsidP="003B02CC">
      <w:pPr>
        <w:jc w:val="both"/>
      </w:pPr>
      <w:r w:rsidRPr="00501F9D">
        <w:t xml:space="preserve">Es va incidir en la importància de l’educació per tal de restablir l’ús adaptatiu de l’entorn digital en els adolescents per a que aquest sigui una oportunitat en el seu desenvolupament i en la priorització de la detecció precoç i de la intervenció primerenca per part de recursos especialitzats.  </w:t>
      </w:r>
    </w:p>
    <w:p w14:paraId="68E88565" w14:textId="41543C79" w:rsidR="00DE408E" w:rsidRPr="00DE408E" w:rsidRDefault="003B02CC" w:rsidP="00123CC5">
      <w:pPr>
        <w:jc w:val="both"/>
        <w:rPr>
          <w:b/>
        </w:rPr>
      </w:pPr>
      <w:r>
        <w:t>“Les pantalles han vingut per quedar-se i cal donar-li la consideració que tenen com</w:t>
      </w:r>
      <w:r w:rsidR="00B11C4C">
        <w:t xml:space="preserve"> a  </w:t>
      </w:r>
      <w:r>
        <w:t>instruments del nostre dia a dia i no fer-les objectiu de la nostra vida.”</w:t>
      </w:r>
    </w:p>
    <w:p w14:paraId="3B525074" w14:textId="77777777" w:rsidR="007D036C" w:rsidRPr="007D036C" w:rsidRDefault="00AA0E1D" w:rsidP="007D036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ca-ES"/>
        </w:rPr>
      </w:pPr>
      <w:hyperlink r:id="rId6" w:tgtFrame="_blank" w:history="1">
        <w:r w:rsidR="00DE408E" w:rsidRPr="00DE408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ca-ES"/>
          </w:rPr>
          <w:t>https://www.ccma.cat/catradio/alacarta/adolescents-xl/el-dilema-de-les-xarxes-manipulacio-o-estrategia/audio/1080612/</w:t>
        </w:r>
      </w:hyperlink>
    </w:p>
    <w:p w14:paraId="5FE54708" w14:textId="77777777" w:rsidR="00501F9D" w:rsidRDefault="00EA3C75">
      <w:r>
        <w:rPr>
          <w:noProof/>
          <w:lang w:eastAsia="ca-ES"/>
        </w:rPr>
        <w:drawing>
          <wp:inline distT="0" distB="0" distL="0" distR="0" wp14:anchorId="79E2F663" wp14:editId="1313372B">
            <wp:extent cx="3686175" cy="2600325"/>
            <wp:effectExtent l="0" t="0" r="9525" b="9525"/>
            <wp:docPr id="1" name="Imatge 1" descr="cid:174fe065b8dc0924da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174fe065b8dc0924da7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10" cy="260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1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C7854" w14:textId="77777777" w:rsidR="00AA0E1D" w:rsidRDefault="00AA0E1D" w:rsidP="00123CC5">
      <w:pPr>
        <w:spacing w:after="0" w:line="240" w:lineRule="auto"/>
      </w:pPr>
      <w:r>
        <w:separator/>
      </w:r>
    </w:p>
  </w:endnote>
  <w:endnote w:type="continuationSeparator" w:id="0">
    <w:p w14:paraId="67D5C582" w14:textId="77777777" w:rsidR="00AA0E1D" w:rsidRDefault="00AA0E1D" w:rsidP="0012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4DFDE" w14:textId="77777777" w:rsidR="00AA0E1D" w:rsidRDefault="00AA0E1D" w:rsidP="00123CC5">
      <w:pPr>
        <w:spacing w:after="0" w:line="240" w:lineRule="auto"/>
      </w:pPr>
      <w:r>
        <w:separator/>
      </w:r>
    </w:p>
  </w:footnote>
  <w:footnote w:type="continuationSeparator" w:id="0">
    <w:p w14:paraId="1D48D4A2" w14:textId="77777777" w:rsidR="00AA0E1D" w:rsidRDefault="00AA0E1D" w:rsidP="00123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F9D"/>
    <w:rsid w:val="000C6D0F"/>
    <w:rsid w:val="00123CC5"/>
    <w:rsid w:val="0038788B"/>
    <w:rsid w:val="003B02CC"/>
    <w:rsid w:val="00501F9D"/>
    <w:rsid w:val="00680B7D"/>
    <w:rsid w:val="007D036C"/>
    <w:rsid w:val="008952EF"/>
    <w:rsid w:val="00AA0E1D"/>
    <w:rsid w:val="00B11C4C"/>
    <w:rsid w:val="00CD2892"/>
    <w:rsid w:val="00DE408E"/>
    <w:rsid w:val="00EA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3997"/>
  <w15:docId w15:val="{D8181674-125E-4AF2-BBBF-45B7A80D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C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23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CC5"/>
  </w:style>
  <w:style w:type="paragraph" w:styleId="Piedepgina">
    <w:name w:val="footer"/>
    <w:basedOn w:val="Normal"/>
    <w:link w:val="PiedepginaCar"/>
    <w:uiPriority w:val="99"/>
    <w:unhideWhenUsed/>
    <w:rsid w:val="00123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74fe065b8dc0924da7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cma.cat/catradio/alacarta/adolescents-xl/el-dilema-de-les-xarxes-manipulacio-o-estrategia/audio/108061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garciaeg</dc:creator>
  <cp:lastModifiedBy>julio minguez</cp:lastModifiedBy>
  <cp:revision>7</cp:revision>
  <dcterms:created xsi:type="dcterms:W3CDTF">2020-10-19T10:12:00Z</dcterms:created>
  <dcterms:modified xsi:type="dcterms:W3CDTF">2020-10-28T13:23:00Z</dcterms:modified>
</cp:coreProperties>
</file>